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29" w:rsidRDefault="00440E29" w:rsidP="00440E29">
      <w:pPr>
        <w:pStyle w:val="1"/>
        <w:spacing w:before="0" w:line="240" w:lineRule="auto"/>
        <w:jc w:val="center"/>
        <w:rPr>
          <w:rFonts w:ascii="Times New Roman" w:hAnsi="Times New Roman"/>
          <w:i/>
          <w:color w:val="000000" w:themeColor="text1"/>
          <w:sz w:val="36"/>
          <w:szCs w:val="36"/>
        </w:rPr>
      </w:pPr>
      <w:bookmarkStart w:id="0" w:name="_Toc144468796"/>
      <w:r w:rsidRPr="008F22F4">
        <w:rPr>
          <w:rFonts w:ascii="Times New Roman" w:hAnsi="Times New Roman"/>
          <w:i/>
          <w:color w:val="000000" w:themeColor="text1"/>
          <w:sz w:val="36"/>
          <w:szCs w:val="36"/>
        </w:rPr>
        <w:t>Дополнительные профессиональные программы (программы повышения квалификации)</w:t>
      </w:r>
      <w:bookmarkEnd w:id="0"/>
      <w:r>
        <w:rPr>
          <w:rFonts w:ascii="Times New Roman" w:hAnsi="Times New Roman"/>
          <w:i/>
          <w:color w:val="000000" w:themeColor="text1"/>
          <w:sz w:val="36"/>
          <w:szCs w:val="36"/>
        </w:rPr>
        <w:t xml:space="preserve"> по вопросам </w:t>
      </w:r>
      <w:r w:rsidR="00B05F08">
        <w:rPr>
          <w:rFonts w:ascii="Times New Roman" w:hAnsi="Times New Roman"/>
          <w:i/>
          <w:color w:val="000000" w:themeColor="text1"/>
          <w:sz w:val="36"/>
          <w:szCs w:val="36"/>
        </w:rPr>
        <w:t>повышения качества</w:t>
      </w:r>
      <w:r>
        <w:rPr>
          <w:rFonts w:ascii="Times New Roman" w:hAnsi="Times New Roman"/>
          <w:i/>
          <w:color w:val="000000" w:themeColor="text1"/>
          <w:sz w:val="36"/>
          <w:szCs w:val="36"/>
        </w:rPr>
        <w:t xml:space="preserve"> математического и естественно-научного образования </w:t>
      </w:r>
    </w:p>
    <w:p w:rsidR="00440E29" w:rsidRPr="004B13B0" w:rsidRDefault="00440E29" w:rsidP="00440E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B13B0">
        <w:rPr>
          <w:rFonts w:ascii="Times New Roman" w:hAnsi="Times New Roman"/>
          <w:b/>
          <w:i/>
          <w:sz w:val="28"/>
          <w:szCs w:val="28"/>
        </w:rPr>
        <w:t>Общее количество ДПП(ПК) - 3</w:t>
      </w:r>
      <w:r w:rsidR="00B05F08">
        <w:rPr>
          <w:rFonts w:ascii="Times New Roman" w:hAnsi="Times New Roman"/>
          <w:b/>
          <w:i/>
          <w:sz w:val="28"/>
          <w:szCs w:val="28"/>
        </w:rPr>
        <w:t>4</w:t>
      </w:r>
    </w:p>
    <w:p w:rsidR="00440E29" w:rsidRDefault="00440E29" w:rsidP="00440E2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40E29" w:rsidRDefault="00440E29" w:rsidP="00440E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40E29" w:rsidRDefault="00440E29" w:rsidP="00440E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A3A23">
        <w:rPr>
          <w:rFonts w:ascii="Times New Roman" w:hAnsi="Times New Roman"/>
          <w:b/>
          <w:i/>
          <w:sz w:val="28"/>
          <w:szCs w:val="28"/>
        </w:rPr>
        <w:t xml:space="preserve">Для </w:t>
      </w:r>
      <w:r>
        <w:rPr>
          <w:rFonts w:ascii="Times New Roman" w:hAnsi="Times New Roman"/>
          <w:b/>
          <w:i/>
          <w:sz w:val="28"/>
          <w:szCs w:val="28"/>
        </w:rPr>
        <w:t>руководителей</w:t>
      </w:r>
      <w:r w:rsidRPr="00EA3A23">
        <w:rPr>
          <w:rFonts w:ascii="Times New Roman" w:hAnsi="Times New Roman"/>
          <w:b/>
          <w:i/>
          <w:sz w:val="28"/>
          <w:szCs w:val="28"/>
        </w:rPr>
        <w:t xml:space="preserve"> образовательных организаций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</w:t>
      </w:r>
      <w:r w:rsidRPr="00440E29">
        <w:rPr>
          <w:rFonts w:ascii="Times New Roman" w:hAnsi="Times New Roman"/>
          <w:sz w:val="28"/>
          <w:szCs w:val="28"/>
        </w:rPr>
        <w:t xml:space="preserve">Школа </w:t>
      </w:r>
      <w:proofErr w:type="spellStart"/>
      <w:r w:rsidRPr="00440E2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440E29">
        <w:rPr>
          <w:rFonts w:ascii="Times New Roman" w:hAnsi="Times New Roman"/>
          <w:sz w:val="28"/>
          <w:szCs w:val="28"/>
        </w:rPr>
        <w:t xml:space="preserve"> России</w:t>
      </w:r>
      <w:r>
        <w:rPr>
          <w:rFonts w:ascii="Times New Roman" w:hAnsi="Times New Roman"/>
          <w:sz w:val="28"/>
          <w:szCs w:val="28"/>
        </w:rPr>
        <w:t>»</w:t>
      </w:r>
      <w:r w:rsidRPr="00440E29">
        <w:rPr>
          <w:rFonts w:ascii="Times New Roman" w:hAnsi="Times New Roman"/>
          <w:sz w:val="28"/>
          <w:szCs w:val="28"/>
        </w:rPr>
        <w:t>: управленческие аспекты</w:t>
      </w:r>
    </w:p>
    <w:p w:rsidR="00B05F08" w:rsidRPr="00B05F08" w:rsidRDefault="00440E29" w:rsidP="00B05F08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B05F08" w:rsidRPr="00B05F08">
        <w:rPr>
          <w:rFonts w:ascii="Times New Roman" w:hAnsi="Times New Roman"/>
          <w:sz w:val="28"/>
          <w:szCs w:val="28"/>
        </w:rPr>
        <w:t>Управление качеством образования и воспитания в контексте современной образовательной политики</w:t>
      </w:r>
    </w:p>
    <w:p w:rsidR="00440E29" w:rsidRPr="008F22F4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40E29" w:rsidRDefault="00440E29" w:rsidP="00440E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40E29" w:rsidRPr="00EA3A23" w:rsidRDefault="00440E29" w:rsidP="00440E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A3A23">
        <w:rPr>
          <w:rFonts w:ascii="Times New Roman" w:hAnsi="Times New Roman"/>
          <w:b/>
          <w:i/>
          <w:sz w:val="28"/>
          <w:szCs w:val="28"/>
        </w:rPr>
        <w:t>Для педагогических работников общеобразовательных организаций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ab/>
        <w:t>с низкими образовательными результатами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8F22F4">
        <w:rPr>
          <w:rFonts w:ascii="Times New Roman" w:hAnsi="Times New Roman"/>
          <w:sz w:val="28"/>
          <w:szCs w:val="28"/>
        </w:rPr>
        <w:t xml:space="preserve">Совершенствование компетенций учителей </w:t>
      </w:r>
      <w:r>
        <w:rPr>
          <w:rFonts w:ascii="Times New Roman" w:hAnsi="Times New Roman"/>
          <w:sz w:val="28"/>
          <w:szCs w:val="28"/>
        </w:rPr>
        <w:t>математики</w:t>
      </w:r>
      <w:r w:rsidRPr="008F22F4">
        <w:rPr>
          <w:rFonts w:ascii="Times New Roman" w:hAnsi="Times New Roman"/>
          <w:sz w:val="28"/>
          <w:szCs w:val="28"/>
        </w:rPr>
        <w:t xml:space="preserve"> по подготовке обучающихся к ЕГЭ</w:t>
      </w:r>
    </w:p>
    <w:p w:rsidR="00440E29" w:rsidRPr="008F22F4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8F22F4">
        <w:rPr>
          <w:rFonts w:ascii="Times New Roman" w:hAnsi="Times New Roman"/>
          <w:sz w:val="28"/>
          <w:szCs w:val="28"/>
        </w:rPr>
        <w:t xml:space="preserve">Совершенствование компетенций учителей </w:t>
      </w:r>
      <w:r>
        <w:rPr>
          <w:rFonts w:ascii="Times New Roman" w:hAnsi="Times New Roman"/>
          <w:sz w:val="28"/>
          <w:szCs w:val="28"/>
        </w:rPr>
        <w:t>информатики</w:t>
      </w:r>
      <w:r w:rsidRPr="008F22F4">
        <w:rPr>
          <w:rFonts w:ascii="Times New Roman" w:hAnsi="Times New Roman"/>
          <w:sz w:val="28"/>
          <w:szCs w:val="28"/>
        </w:rPr>
        <w:t xml:space="preserve"> по подготовке обучающихся к ЕГЭ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0E29" w:rsidRPr="008F22F4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8F22F4">
        <w:rPr>
          <w:rFonts w:ascii="Times New Roman" w:hAnsi="Times New Roman"/>
          <w:sz w:val="28"/>
          <w:szCs w:val="28"/>
        </w:rPr>
        <w:t xml:space="preserve">Совершенствование компетенций учителей </w:t>
      </w:r>
      <w:r>
        <w:rPr>
          <w:rFonts w:ascii="Times New Roman" w:hAnsi="Times New Roman"/>
          <w:sz w:val="28"/>
          <w:szCs w:val="28"/>
        </w:rPr>
        <w:t>физики</w:t>
      </w:r>
      <w:r w:rsidRPr="008F22F4">
        <w:rPr>
          <w:rFonts w:ascii="Times New Roman" w:hAnsi="Times New Roman"/>
          <w:sz w:val="28"/>
          <w:szCs w:val="28"/>
        </w:rPr>
        <w:t xml:space="preserve"> по подготовке обучающихся к ЕГЭ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0E29" w:rsidRPr="008F22F4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8F22F4">
        <w:rPr>
          <w:rFonts w:ascii="Times New Roman" w:hAnsi="Times New Roman"/>
          <w:sz w:val="28"/>
          <w:szCs w:val="28"/>
        </w:rPr>
        <w:t xml:space="preserve">Совершенствование компетенций учителей </w:t>
      </w:r>
      <w:r>
        <w:rPr>
          <w:rFonts w:ascii="Times New Roman" w:hAnsi="Times New Roman"/>
          <w:sz w:val="28"/>
          <w:szCs w:val="28"/>
        </w:rPr>
        <w:t>биологии</w:t>
      </w:r>
      <w:r w:rsidRPr="008F22F4">
        <w:rPr>
          <w:rFonts w:ascii="Times New Roman" w:hAnsi="Times New Roman"/>
          <w:sz w:val="28"/>
          <w:szCs w:val="28"/>
        </w:rPr>
        <w:t xml:space="preserve"> по подготовке обучающихся к ЕГЭ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0E29" w:rsidRPr="008F22F4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8F22F4">
        <w:rPr>
          <w:rFonts w:ascii="Times New Roman" w:hAnsi="Times New Roman"/>
          <w:sz w:val="28"/>
          <w:szCs w:val="28"/>
        </w:rPr>
        <w:t xml:space="preserve">Совершенствование компетенций учителей </w:t>
      </w:r>
      <w:r>
        <w:rPr>
          <w:rFonts w:ascii="Times New Roman" w:hAnsi="Times New Roman"/>
          <w:sz w:val="28"/>
          <w:szCs w:val="28"/>
        </w:rPr>
        <w:t>химии</w:t>
      </w:r>
      <w:r w:rsidRPr="008F22F4">
        <w:rPr>
          <w:rFonts w:ascii="Times New Roman" w:hAnsi="Times New Roman"/>
          <w:sz w:val="28"/>
          <w:szCs w:val="28"/>
        </w:rPr>
        <w:t xml:space="preserve"> по подготовке обучающихся к ЕГЭ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0E29" w:rsidRDefault="00440E29" w:rsidP="00440E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893BB5">
        <w:rPr>
          <w:rFonts w:ascii="Times New Roman" w:hAnsi="Times New Roman"/>
          <w:i/>
          <w:sz w:val="28"/>
          <w:szCs w:val="28"/>
        </w:rPr>
        <w:t>-</w:t>
      </w:r>
      <w:r w:rsidRPr="00893BB5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руководителей методических объединений по предмету</w:t>
      </w:r>
    </w:p>
    <w:p w:rsidR="00440E29" w:rsidRPr="00893BB5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Методические аспекты преподавания математики с учетом результатов внешних оценочных процедур в условиях реализации обновленных ФООП и ФГОС общего образования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Методические аспекты преподавания физики с учетом результатов внешних оценочных процедур в условиях реализации обновленных ФООП и ФГОС общего образования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Методические аспекты преподавания биологии с учетом результатов внешних оценочных процедур в условиях реализации обновленных ФООП и ФГОС общего образования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Методические аспекты преподавания химии с учетом результатов внешних оценочных процедур в условиях реализации обновленных ФООП и ФГОС общего образования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Методические аспекты преподавания информатики с учетом результатов внешних оценочных процедур в условиях реализации обновленных ФООП и ФГОС общего образования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05F08" w:rsidRDefault="00B05F08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-</w:t>
      </w:r>
      <w:r>
        <w:rPr>
          <w:rFonts w:ascii="Times New Roman" w:hAnsi="Times New Roman"/>
          <w:i/>
          <w:sz w:val="28"/>
          <w:szCs w:val="28"/>
        </w:rPr>
        <w:tab/>
        <w:t>для учителей начальных классов</w:t>
      </w:r>
    </w:p>
    <w:p w:rsidR="00440E29" w:rsidRPr="00893BB5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893BB5">
        <w:rPr>
          <w:rFonts w:ascii="Times New Roman" w:hAnsi="Times New Roman"/>
          <w:sz w:val="28"/>
          <w:szCs w:val="28"/>
        </w:rPr>
        <w:t>Формирование естественно-научной и математической грамотностей у младшего школьника средствами современных образовательных технологий и интерактивных методов обучения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893BB5">
        <w:rPr>
          <w:rFonts w:ascii="Times New Roman" w:hAnsi="Times New Roman"/>
          <w:sz w:val="28"/>
          <w:szCs w:val="28"/>
        </w:rPr>
        <w:t>Комбинаторные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BB5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BB5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BB5">
        <w:rPr>
          <w:rFonts w:ascii="Times New Roman" w:hAnsi="Times New Roman"/>
          <w:sz w:val="28"/>
          <w:szCs w:val="28"/>
        </w:rPr>
        <w:t>средство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BB5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BB5">
        <w:rPr>
          <w:rFonts w:ascii="Times New Roman" w:hAnsi="Times New Roman"/>
          <w:sz w:val="28"/>
          <w:szCs w:val="28"/>
        </w:rPr>
        <w:t>математических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BB5">
        <w:rPr>
          <w:rFonts w:ascii="Times New Roman" w:hAnsi="Times New Roman"/>
          <w:sz w:val="28"/>
          <w:szCs w:val="28"/>
        </w:rPr>
        <w:t>способностей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BB5">
        <w:rPr>
          <w:rFonts w:ascii="Times New Roman" w:hAnsi="Times New Roman"/>
          <w:sz w:val="28"/>
          <w:szCs w:val="28"/>
        </w:rPr>
        <w:t>младших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BB5">
        <w:rPr>
          <w:rFonts w:ascii="Times New Roman" w:hAnsi="Times New Roman"/>
          <w:sz w:val="28"/>
          <w:szCs w:val="28"/>
        </w:rPr>
        <w:t>школьников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893BB5">
        <w:rPr>
          <w:rFonts w:ascii="Times New Roman" w:hAnsi="Times New Roman"/>
          <w:i/>
          <w:sz w:val="28"/>
          <w:szCs w:val="28"/>
        </w:rPr>
        <w:t>-</w:t>
      </w:r>
      <w:r w:rsidRPr="00893BB5">
        <w:rPr>
          <w:rFonts w:ascii="Times New Roman" w:hAnsi="Times New Roman"/>
          <w:i/>
          <w:sz w:val="28"/>
          <w:szCs w:val="28"/>
        </w:rPr>
        <w:tab/>
        <w:t>для учителей-предметников по отдельным темам</w:t>
      </w:r>
    </w:p>
    <w:p w:rsidR="00440E29" w:rsidRPr="00893BB5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893BB5">
        <w:rPr>
          <w:rFonts w:ascii="Times New Roman" w:hAnsi="Times New Roman"/>
          <w:sz w:val="28"/>
          <w:szCs w:val="28"/>
        </w:rPr>
        <w:t>Достижение планируемых результатов обучения при изучении темы «Алгоритмы и программирование»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893BB5">
        <w:rPr>
          <w:rFonts w:ascii="Times New Roman" w:hAnsi="Times New Roman"/>
          <w:sz w:val="28"/>
          <w:szCs w:val="28"/>
        </w:rPr>
        <w:t>Подготовка обучающихся к олимпиадам по математике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893BB5">
        <w:rPr>
          <w:rFonts w:ascii="Times New Roman" w:hAnsi="Times New Roman"/>
          <w:sz w:val="28"/>
          <w:szCs w:val="28"/>
        </w:rPr>
        <w:t>Технологии и методики обучения решению сложных, повышенной трудности и нестандартных задач по биологии в свете обновлённых ФГОС ООО и ФГОС СОО</w:t>
      </w:r>
    </w:p>
    <w:p w:rsidR="00440E29" w:rsidRPr="00893BB5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893BB5">
        <w:rPr>
          <w:rFonts w:ascii="Times New Roman" w:hAnsi="Times New Roman"/>
          <w:sz w:val="28"/>
          <w:szCs w:val="28"/>
        </w:rPr>
        <w:t>Совершенствование профессиональных компетенций учителя информатики в условиях реализации обновленных ФООП и ФГОС общего образования</w:t>
      </w:r>
    </w:p>
    <w:p w:rsidR="00440E29" w:rsidRPr="00893BB5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893BB5">
        <w:rPr>
          <w:rFonts w:ascii="Times New Roman" w:hAnsi="Times New Roman"/>
          <w:sz w:val="28"/>
          <w:szCs w:val="28"/>
        </w:rPr>
        <w:t>Совершенствование профессиональных компетенций учителя математики в условиях реализации обновленных ФООП и ФГОС общего образования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893BB5">
        <w:rPr>
          <w:rFonts w:ascii="Times New Roman" w:hAnsi="Times New Roman"/>
          <w:sz w:val="28"/>
          <w:szCs w:val="28"/>
        </w:rPr>
        <w:t>Совершенствование профессиональных компетенций учителя химии и биологии в условиях реализации обновленных ФООП и ФГОС общего образования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893BB5">
        <w:rPr>
          <w:rFonts w:ascii="Times New Roman" w:hAnsi="Times New Roman"/>
          <w:i/>
          <w:sz w:val="28"/>
          <w:szCs w:val="28"/>
        </w:rPr>
        <w:t>-</w:t>
      </w:r>
      <w:r w:rsidRPr="00893BB5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для педагогических работников, </w:t>
      </w:r>
      <w:r w:rsidRPr="00EA3A23">
        <w:rPr>
          <w:rFonts w:ascii="Times New Roman" w:hAnsi="Times New Roman"/>
          <w:i/>
          <w:sz w:val="28"/>
          <w:szCs w:val="28"/>
        </w:rPr>
        <w:t>реализую</w:t>
      </w:r>
      <w:r>
        <w:rPr>
          <w:rFonts w:ascii="Times New Roman" w:hAnsi="Times New Roman"/>
          <w:i/>
          <w:sz w:val="28"/>
          <w:szCs w:val="28"/>
        </w:rPr>
        <w:t>щих</w:t>
      </w:r>
      <w:r w:rsidRPr="00EA3A23">
        <w:rPr>
          <w:rFonts w:ascii="Times New Roman" w:hAnsi="Times New Roman"/>
          <w:i/>
          <w:sz w:val="28"/>
          <w:szCs w:val="28"/>
        </w:rPr>
        <w:t xml:space="preserve"> программы в центрах образования «Точка роста»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440E29" w:rsidRPr="00893BB5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EA3A23">
        <w:rPr>
          <w:rFonts w:ascii="Times New Roman" w:hAnsi="Times New Roman"/>
          <w:sz w:val="28"/>
          <w:szCs w:val="28"/>
        </w:rPr>
        <w:t xml:space="preserve">Создание единого образовательного пространства в центрах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EA3A23">
        <w:rPr>
          <w:rFonts w:ascii="Times New Roman" w:hAnsi="Times New Roman"/>
          <w:sz w:val="28"/>
          <w:szCs w:val="28"/>
        </w:rPr>
        <w:t>Точка роста</w:t>
      </w:r>
      <w:r>
        <w:rPr>
          <w:rFonts w:ascii="Times New Roman" w:hAnsi="Times New Roman"/>
          <w:sz w:val="28"/>
          <w:szCs w:val="28"/>
        </w:rPr>
        <w:t>»</w:t>
      </w:r>
    </w:p>
    <w:p w:rsidR="00440E29" w:rsidRPr="00893BB5" w:rsidRDefault="00440E29" w:rsidP="00440E2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40E29" w:rsidRDefault="00440E29" w:rsidP="00440E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A3A23">
        <w:rPr>
          <w:rFonts w:ascii="Times New Roman" w:hAnsi="Times New Roman"/>
          <w:b/>
          <w:i/>
          <w:sz w:val="28"/>
          <w:szCs w:val="28"/>
        </w:rPr>
        <w:t>Для кандидатов в эксперты предметных комиссии Брянской области при проведении государственной итоговой аттестации</w:t>
      </w:r>
    </w:p>
    <w:p w:rsidR="00440E29" w:rsidRPr="00EA3A23" w:rsidRDefault="00440E29" w:rsidP="00440E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40E29" w:rsidRDefault="00440E29" w:rsidP="00440E29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по образовательным программам основного общего образования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C323B">
        <w:rPr>
          <w:rFonts w:ascii="Times New Roman" w:hAnsi="Times New Roman"/>
          <w:sz w:val="28"/>
          <w:szCs w:val="28"/>
        </w:rPr>
        <w:t>1.</w:t>
      </w:r>
      <w:r w:rsidRPr="00FC323B">
        <w:rPr>
          <w:rFonts w:ascii="Times New Roman" w:hAnsi="Times New Roman"/>
          <w:sz w:val="28"/>
          <w:szCs w:val="28"/>
        </w:rPr>
        <w:tab/>
        <w:t xml:space="preserve">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</w:t>
      </w:r>
      <w:r>
        <w:rPr>
          <w:rFonts w:ascii="Times New Roman" w:hAnsi="Times New Roman"/>
          <w:sz w:val="28"/>
          <w:szCs w:val="28"/>
        </w:rPr>
        <w:t>основно</w:t>
      </w:r>
      <w:r w:rsidRPr="00FC323B">
        <w:rPr>
          <w:rFonts w:ascii="Times New Roman" w:hAnsi="Times New Roman"/>
          <w:sz w:val="28"/>
          <w:szCs w:val="28"/>
        </w:rPr>
        <w:t>го общего образования экспертами предметных комиссий Брянской области в 2026 году. Биологи</w:t>
      </w:r>
      <w:r>
        <w:rPr>
          <w:rFonts w:ascii="Times New Roman" w:hAnsi="Times New Roman"/>
          <w:sz w:val="28"/>
          <w:szCs w:val="28"/>
        </w:rPr>
        <w:t>я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C323B">
        <w:rPr>
          <w:rFonts w:ascii="Times New Roman" w:hAnsi="Times New Roman"/>
          <w:sz w:val="28"/>
          <w:szCs w:val="28"/>
        </w:rPr>
        <w:t>.</w:t>
      </w:r>
      <w:r w:rsidRPr="00FC323B">
        <w:rPr>
          <w:rFonts w:ascii="Times New Roman" w:hAnsi="Times New Roman"/>
          <w:sz w:val="28"/>
          <w:szCs w:val="28"/>
        </w:rPr>
        <w:tab/>
        <w:t xml:space="preserve">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</w:t>
      </w:r>
      <w:r>
        <w:rPr>
          <w:rFonts w:ascii="Times New Roman" w:hAnsi="Times New Roman"/>
          <w:sz w:val="28"/>
          <w:szCs w:val="28"/>
        </w:rPr>
        <w:t>основно</w:t>
      </w:r>
      <w:r w:rsidRPr="00FC323B">
        <w:rPr>
          <w:rFonts w:ascii="Times New Roman" w:hAnsi="Times New Roman"/>
          <w:sz w:val="28"/>
          <w:szCs w:val="28"/>
        </w:rPr>
        <w:t xml:space="preserve">го общего образования экспертами предметных комиссий Брянской области в 2026 году. </w:t>
      </w:r>
      <w:r>
        <w:rPr>
          <w:rFonts w:ascii="Times New Roman" w:hAnsi="Times New Roman"/>
          <w:sz w:val="28"/>
          <w:szCs w:val="28"/>
        </w:rPr>
        <w:t>Хим</w:t>
      </w:r>
      <w:r w:rsidRPr="00FC32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C323B">
        <w:rPr>
          <w:rFonts w:ascii="Times New Roman" w:hAnsi="Times New Roman"/>
          <w:sz w:val="28"/>
          <w:szCs w:val="28"/>
        </w:rPr>
        <w:t>.</w:t>
      </w:r>
      <w:r w:rsidRPr="00FC323B">
        <w:rPr>
          <w:rFonts w:ascii="Times New Roman" w:hAnsi="Times New Roman"/>
          <w:sz w:val="28"/>
          <w:szCs w:val="28"/>
        </w:rPr>
        <w:tab/>
        <w:t xml:space="preserve">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</w:t>
      </w:r>
      <w:r>
        <w:rPr>
          <w:rFonts w:ascii="Times New Roman" w:hAnsi="Times New Roman"/>
          <w:sz w:val="28"/>
          <w:szCs w:val="28"/>
        </w:rPr>
        <w:t>основно</w:t>
      </w:r>
      <w:r w:rsidRPr="00FC323B">
        <w:rPr>
          <w:rFonts w:ascii="Times New Roman" w:hAnsi="Times New Roman"/>
          <w:sz w:val="28"/>
          <w:szCs w:val="28"/>
        </w:rPr>
        <w:t xml:space="preserve">го общего образования экспертами предметных комиссий Брянской области в 2026 году. </w:t>
      </w:r>
      <w:r>
        <w:rPr>
          <w:rFonts w:ascii="Times New Roman" w:hAnsi="Times New Roman"/>
          <w:sz w:val="28"/>
          <w:szCs w:val="28"/>
        </w:rPr>
        <w:t>Математика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C323B">
        <w:rPr>
          <w:rFonts w:ascii="Times New Roman" w:hAnsi="Times New Roman"/>
          <w:sz w:val="28"/>
          <w:szCs w:val="28"/>
        </w:rPr>
        <w:t>.</w:t>
      </w:r>
      <w:r w:rsidRPr="00FC323B">
        <w:rPr>
          <w:rFonts w:ascii="Times New Roman" w:hAnsi="Times New Roman"/>
          <w:sz w:val="28"/>
          <w:szCs w:val="28"/>
        </w:rPr>
        <w:tab/>
        <w:t xml:space="preserve">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</w:t>
      </w:r>
      <w:r>
        <w:rPr>
          <w:rFonts w:ascii="Times New Roman" w:hAnsi="Times New Roman"/>
          <w:sz w:val="28"/>
          <w:szCs w:val="28"/>
        </w:rPr>
        <w:t>основно</w:t>
      </w:r>
      <w:r w:rsidRPr="00FC323B">
        <w:rPr>
          <w:rFonts w:ascii="Times New Roman" w:hAnsi="Times New Roman"/>
          <w:sz w:val="28"/>
          <w:szCs w:val="28"/>
        </w:rPr>
        <w:t xml:space="preserve">го общего образования экспертами предметных комиссий Брянской области в 2026 году. </w:t>
      </w:r>
      <w:r>
        <w:rPr>
          <w:rFonts w:ascii="Times New Roman" w:hAnsi="Times New Roman"/>
          <w:sz w:val="28"/>
          <w:szCs w:val="28"/>
        </w:rPr>
        <w:t>Физика</w:t>
      </w:r>
    </w:p>
    <w:p w:rsidR="00440E29" w:rsidRDefault="00440E29" w:rsidP="00440E29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440E29" w:rsidRDefault="00440E29" w:rsidP="00440E29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по образовательным программам среднего общего образования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C323B">
        <w:rPr>
          <w:rFonts w:ascii="Times New Roman" w:hAnsi="Times New Roman"/>
          <w:sz w:val="28"/>
          <w:szCs w:val="28"/>
        </w:rPr>
        <w:t>1.</w:t>
      </w:r>
      <w:r w:rsidRPr="00FC323B">
        <w:rPr>
          <w:rFonts w:ascii="Times New Roman" w:hAnsi="Times New Roman"/>
          <w:sz w:val="28"/>
          <w:szCs w:val="28"/>
        </w:rPr>
        <w:tab/>
        <w:t>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среднего общего образования экспертами предметных комиссий Брянской области в 2026 году. Биологи</w:t>
      </w:r>
      <w:r>
        <w:rPr>
          <w:rFonts w:ascii="Times New Roman" w:hAnsi="Times New Roman"/>
          <w:sz w:val="28"/>
          <w:szCs w:val="28"/>
        </w:rPr>
        <w:t>я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C323B">
        <w:rPr>
          <w:rFonts w:ascii="Times New Roman" w:hAnsi="Times New Roman"/>
          <w:sz w:val="28"/>
          <w:szCs w:val="28"/>
        </w:rPr>
        <w:t>.</w:t>
      </w:r>
      <w:r w:rsidRPr="00FC323B">
        <w:rPr>
          <w:rFonts w:ascii="Times New Roman" w:hAnsi="Times New Roman"/>
          <w:sz w:val="28"/>
          <w:szCs w:val="28"/>
        </w:rPr>
        <w:tab/>
        <w:t xml:space="preserve">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среднего общего образования экспертами предметных комиссий Брянской области в 2026 году. </w:t>
      </w:r>
      <w:r>
        <w:rPr>
          <w:rFonts w:ascii="Times New Roman" w:hAnsi="Times New Roman"/>
          <w:sz w:val="28"/>
          <w:szCs w:val="28"/>
        </w:rPr>
        <w:t>Хим</w:t>
      </w:r>
      <w:r w:rsidRPr="00FC32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C323B">
        <w:rPr>
          <w:rFonts w:ascii="Times New Roman" w:hAnsi="Times New Roman"/>
          <w:sz w:val="28"/>
          <w:szCs w:val="28"/>
        </w:rPr>
        <w:t>.</w:t>
      </w:r>
      <w:r w:rsidRPr="00FC323B">
        <w:rPr>
          <w:rFonts w:ascii="Times New Roman" w:hAnsi="Times New Roman"/>
          <w:sz w:val="28"/>
          <w:szCs w:val="28"/>
        </w:rPr>
        <w:tab/>
        <w:t xml:space="preserve">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среднего общего образования экспертами предметных комиссий Брянской области в 2026 году. </w:t>
      </w:r>
      <w:r>
        <w:rPr>
          <w:rFonts w:ascii="Times New Roman" w:hAnsi="Times New Roman"/>
          <w:sz w:val="28"/>
          <w:szCs w:val="28"/>
        </w:rPr>
        <w:t>Математика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C323B">
        <w:rPr>
          <w:rFonts w:ascii="Times New Roman" w:hAnsi="Times New Roman"/>
          <w:sz w:val="28"/>
          <w:szCs w:val="28"/>
        </w:rPr>
        <w:t>.</w:t>
      </w:r>
      <w:r w:rsidRPr="00FC323B">
        <w:rPr>
          <w:rFonts w:ascii="Times New Roman" w:hAnsi="Times New Roman"/>
          <w:sz w:val="28"/>
          <w:szCs w:val="28"/>
        </w:rPr>
        <w:tab/>
        <w:t xml:space="preserve">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среднего общего образования экспертами предметных комиссий Брянской области в 2026 году. </w:t>
      </w:r>
      <w:r>
        <w:rPr>
          <w:rFonts w:ascii="Times New Roman" w:hAnsi="Times New Roman"/>
          <w:sz w:val="28"/>
          <w:szCs w:val="28"/>
        </w:rPr>
        <w:t>Физика</w:t>
      </w:r>
    </w:p>
    <w:p w:rsidR="00440E29" w:rsidRDefault="00440E29" w:rsidP="00440E2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40E29" w:rsidRPr="00EA3A23" w:rsidRDefault="00440E29" w:rsidP="00440E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A3A23">
        <w:rPr>
          <w:rFonts w:ascii="Times New Roman" w:hAnsi="Times New Roman"/>
          <w:b/>
          <w:i/>
          <w:sz w:val="28"/>
          <w:szCs w:val="28"/>
        </w:rPr>
        <w:t>Для педагогических работников дошкольных образовательных организаций</w:t>
      </w:r>
    </w:p>
    <w:p w:rsidR="00440E29" w:rsidRPr="00893BB5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BB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ab/>
      </w:r>
      <w:r w:rsidRPr="00893BB5">
        <w:rPr>
          <w:rFonts w:ascii="Times New Roman" w:hAnsi="Times New Roman"/>
          <w:sz w:val="28"/>
          <w:szCs w:val="28"/>
        </w:rPr>
        <w:t>Формирование естественно-научной и математической функциональных грамотностей у детей дошкольного возраста в рамках реализации ФОП ДО</w:t>
      </w:r>
    </w:p>
    <w:p w:rsidR="00440E29" w:rsidRPr="008F22F4" w:rsidRDefault="00440E29" w:rsidP="00440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0E29" w:rsidRPr="00EA3A23" w:rsidRDefault="00440E29" w:rsidP="00440E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A3A23">
        <w:rPr>
          <w:rFonts w:ascii="Times New Roman" w:hAnsi="Times New Roman"/>
          <w:b/>
          <w:i/>
          <w:sz w:val="28"/>
          <w:szCs w:val="28"/>
        </w:rPr>
        <w:t>Для педагогических работников организаций дополнительного образования детей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FC323B">
        <w:rPr>
          <w:rFonts w:ascii="Times New Roman" w:hAnsi="Times New Roman"/>
          <w:sz w:val="28"/>
          <w:szCs w:val="28"/>
        </w:rPr>
        <w:t>Организационно-методические и содержательные аспекты педагогического сопровождения одаренных детей и молодежи в объединения</w:t>
      </w:r>
      <w:r>
        <w:rPr>
          <w:rFonts w:ascii="Times New Roman" w:hAnsi="Times New Roman"/>
          <w:sz w:val="28"/>
          <w:szCs w:val="28"/>
        </w:rPr>
        <w:t>х</w:t>
      </w:r>
      <w:r w:rsidRPr="00FC323B">
        <w:rPr>
          <w:rFonts w:ascii="Times New Roman" w:hAnsi="Times New Roman"/>
          <w:sz w:val="28"/>
          <w:szCs w:val="28"/>
        </w:rPr>
        <w:t xml:space="preserve"> естественно-научной и технической направленностей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FC323B">
        <w:rPr>
          <w:rFonts w:ascii="Times New Roman" w:hAnsi="Times New Roman"/>
          <w:sz w:val="28"/>
          <w:szCs w:val="28"/>
        </w:rPr>
        <w:t>Организация досуга детей и подростков в процессе реализации дополнительн</w:t>
      </w:r>
      <w:r>
        <w:rPr>
          <w:rFonts w:ascii="Times New Roman" w:hAnsi="Times New Roman"/>
          <w:sz w:val="28"/>
          <w:szCs w:val="28"/>
        </w:rPr>
        <w:t>ых</w:t>
      </w:r>
      <w:r w:rsidRPr="00FC323B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ых</w:t>
      </w:r>
      <w:r w:rsidRPr="00FC323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 естественно-научной и технической направленностей</w:t>
      </w:r>
    </w:p>
    <w:p w:rsidR="00440E29" w:rsidRPr="00FC323B" w:rsidRDefault="00440E29" w:rsidP="00440E2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0E29" w:rsidRPr="00EA3A23" w:rsidRDefault="00440E29" w:rsidP="00440E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A3A23">
        <w:rPr>
          <w:rFonts w:ascii="Times New Roman" w:hAnsi="Times New Roman"/>
          <w:b/>
          <w:i/>
          <w:sz w:val="28"/>
          <w:szCs w:val="28"/>
        </w:rPr>
        <w:t>Для педагогических работников профессиональных образовательных организаций</w:t>
      </w:r>
    </w:p>
    <w:p w:rsidR="00440E29" w:rsidRDefault="00440E29" w:rsidP="00440E2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8F22F4">
        <w:rPr>
          <w:rFonts w:ascii="Times New Roman" w:hAnsi="Times New Roman"/>
          <w:sz w:val="28"/>
          <w:szCs w:val="28"/>
        </w:rPr>
        <w:t xml:space="preserve">Методика преподавания </w:t>
      </w:r>
      <w:r>
        <w:rPr>
          <w:rFonts w:ascii="Times New Roman" w:hAnsi="Times New Roman"/>
          <w:sz w:val="28"/>
          <w:szCs w:val="28"/>
        </w:rPr>
        <w:t>математики</w:t>
      </w:r>
      <w:r w:rsidRPr="008F22F4">
        <w:rPr>
          <w:rFonts w:ascii="Times New Roman" w:hAnsi="Times New Roman"/>
          <w:sz w:val="28"/>
          <w:szCs w:val="28"/>
        </w:rPr>
        <w:t xml:space="preserve"> с учетом профессиональной направленности программ среднего профессионального образования</w:t>
      </w:r>
    </w:p>
    <w:p w:rsidR="00F07EF8" w:rsidRDefault="00440E29" w:rsidP="00B05F08">
      <w:pPr>
        <w:tabs>
          <w:tab w:val="left" w:pos="284"/>
        </w:tabs>
        <w:spacing w:after="0" w:line="240" w:lineRule="auto"/>
        <w:ind w:firstLine="284"/>
        <w:jc w:val="both"/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8F22F4">
        <w:rPr>
          <w:rFonts w:ascii="Times New Roman" w:hAnsi="Times New Roman"/>
          <w:sz w:val="28"/>
          <w:szCs w:val="28"/>
        </w:rPr>
        <w:t xml:space="preserve">Методика преподавания </w:t>
      </w:r>
      <w:r>
        <w:rPr>
          <w:rFonts w:ascii="Times New Roman" w:hAnsi="Times New Roman"/>
          <w:sz w:val="28"/>
          <w:szCs w:val="28"/>
        </w:rPr>
        <w:t>естественно-научных</w:t>
      </w:r>
      <w:r w:rsidRPr="008F22F4">
        <w:rPr>
          <w:rFonts w:ascii="Times New Roman" w:hAnsi="Times New Roman"/>
          <w:sz w:val="28"/>
          <w:szCs w:val="28"/>
        </w:rPr>
        <w:t xml:space="preserve"> дисциплин с учетом профессиональной направленности программ среднего профессионального образования</w:t>
      </w:r>
      <w:bookmarkStart w:id="1" w:name="_GoBack"/>
      <w:bookmarkEnd w:id="1"/>
    </w:p>
    <w:sectPr w:rsidR="00F0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29"/>
    <w:rsid w:val="0004364C"/>
    <w:rsid w:val="00440E29"/>
    <w:rsid w:val="00B05F08"/>
    <w:rsid w:val="00F0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2857"/>
  <w15:chartTrackingRefBased/>
  <w15:docId w15:val="{BD980079-AF21-44EF-940A-CC80DA0D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0E2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0E2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Дополнительные профессиональные программы (программы повышения квалификации) по </vt:lpstr>
    </vt:vector>
  </TitlesOfParts>
  <Company>SPecialiST RePack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2026-02-05T05:38:00Z</dcterms:created>
  <dcterms:modified xsi:type="dcterms:W3CDTF">2026-02-05T06:10:00Z</dcterms:modified>
</cp:coreProperties>
</file>