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A4E24">
      <w:pPr>
        <w:pStyle w:val="a5"/>
        <w:jc w:val="center"/>
        <w:rPr>
          <w:sz w:val="28"/>
          <w:szCs w:val="28"/>
        </w:rPr>
      </w:pPr>
      <w:bookmarkStart w:id="0" w:name="_GoBack"/>
      <w:bookmarkEnd w:id="0"/>
      <w:r>
        <w:rPr>
          <w:rStyle w:val="a6"/>
          <w:sz w:val="28"/>
          <w:szCs w:val="28"/>
        </w:rPr>
        <w:t>МИНИСТЕРСТВО ПРОСВЕЩЕНИЯ РФ</w:t>
      </w:r>
    </w:p>
    <w:p w:rsidR="00000000" w:rsidRDefault="009A4E24">
      <w:pPr>
        <w:pStyle w:val="a5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ПИСЬМ</w:t>
      </w:r>
      <w:r>
        <w:rPr>
          <w:rStyle w:val="a6"/>
          <w:sz w:val="28"/>
          <w:szCs w:val="28"/>
        </w:rPr>
        <w:t>О</w:t>
      </w:r>
    </w:p>
    <w:p w:rsidR="00000000" w:rsidRDefault="009A4E24">
      <w:pPr>
        <w:pStyle w:val="a5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от 21 декабря 2022 года № ТВ-2859/0</w:t>
      </w:r>
      <w:r>
        <w:rPr>
          <w:rStyle w:val="a6"/>
          <w:sz w:val="28"/>
          <w:szCs w:val="28"/>
        </w:rPr>
        <w:t>3</w:t>
      </w:r>
    </w:p>
    <w:p w:rsidR="00000000" w:rsidRDefault="009A4E24">
      <w:pPr>
        <w:pStyle w:val="a5"/>
        <w:jc w:val="center"/>
      </w:pPr>
      <w:r>
        <w:rPr>
          <w:rStyle w:val="a6"/>
          <w:sz w:val="28"/>
          <w:szCs w:val="28"/>
        </w:rPr>
        <w:t>Об отмене методических рекомендаций</w:t>
      </w:r>
      <w:r>
        <w:rPr>
          <w:b/>
          <w:bCs/>
          <w:sz w:val="28"/>
          <w:szCs w:val="28"/>
        </w:rPr>
        <w:br/>
      </w:r>
    </w:p>
    <w:p w:rsidR="00000000" w:rsidRDefault="009A4E24">
      <w:pPr>
        <w:pStyle w:val="a5"/>
      </w:pPr>
      <w:r>
        <w:rPr>
          <w:sz w:val="28"/>
          <w:szCs w:val="28"/>
        </w:rPr>
        <w:t xml:space="preserve">Минпросвещения России по итогам инвентаризации ранее выпущенных </w:t>
      </w:r>
      <w:r>
        <w:rPr>
          <w:sz w:val="28"/>
          <w:szCs w:val="28"/>
        </w:rPr>
        <w:t xml:space="preserve">документов разъяснительного характера, а также в связи с обновлением федеральных государственных образовательных стандартов начального общего, основного общего и среднего общего образования, утвержденных приказами Минпросвещения России </w:t>
      </w:r>
      <w:r>
        <w:rPr>
          <w:color w:val="FF0000"/>
          <w:sz w:val="28"/>
          <w:szCs w:val="28"/>
        </w:rPr>
        <w:t xml:space="preserve">от 31 мая 2021 г. № </w:t>
      </w:r>
      <w:r>
        <w:rPr>
          <w:color w:val="FF0000"/>
          <w:sz w:val="28"/>
          <w:szCs w:val="28"/>
        </w:rPr>
        <w:t>28</w:t>
      </w:r>
      <w:r>
        <w:rPr>
          <w:color w:val="FF0000"/>
          <w:sz w:val="28"/>
          <w:szCs w:val="28"/>
        </w:rPr>
        <w:t>6</w:t>
      </w:r>
      <w:r>
        <w:rPr>
          <w:color w:val="FF0000"/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hyperlink r:id="rId4" w:anchor="/document/99/607175848/" w:history="1">
        <w:r>
          <w:rPr>
            <w:rStyle w:val="a3"/>
            <w:color w:val="FF0000"/>
            <w:sz w:val="28"/>
            <w:szCs w:val="28"/>
            <w:u w:val="none"/>
          </w:rPr>
          <w:t>от 31 мая 2021 г. № 28</w:t>
        </w:r>
        <w:r>
          <w:rPr>
            <w:rStyle w:val="a3"/>
            <w:color w:val="FF0000"/>
            <w:sz w:val="28"/>
            <w:szCs w:val="28"/>
            <w:u w:val="none"/>
          </w:rPr>
          <w:t>7</w:t>
        </w:r>
      </w:hyperlink>
      <w:r>
        <w:rPr>
          <w:color w:val="FF0000"/>
          <w:sz w:val="28"/>
          <w:szCs w:val="28"/>
        </w:rPr>
        <w:t xml:space="preserve"> и от 12 августа 2022 г. № 73</w:t>
      </w:r>
      <w:r>
        <w:rPr>
          <w:color w:val="FF0000"/>
          <w:sz w:val="28"/>
          <w:szCs w:val="28"/>
        </w:rPr>
        <w:t>2</w:t>
      </w:r>
      <w:r>
        <w:rPr>
          <w:sz w:val="28"/>
          <w:szCs w:val="28"/>
        </w:rPr>
        <w:t xml:space="preserve">, сообщает об </w:t>
      </w:r>
      <w:r>
        <w:rPr>
          <w:b/>
          <w:sz w:val="28"/>
          <w:szCs w:val="28"/>
        </w:rPr>
        <w:t>отмене методических рекомендаций о введении третьего часа физической культуры</w:t>
      </w:r>
      <w:r>
        <w:rPr>
          <w:sz w:val="28"/>
          <w:szCs w:val="28"/>
        </w:rPr>
        <w:t xml:space="preserve"> в недельный объем учебной нагрузки об</w:t>
      </w:r>
      <w:r>
        <w:rPr>
          <w:sz w:val="28"/>
          <w:szCs w:val="28"/>
        </w:rPr>
        <w:t>учающихся образовательных учреждений Российской Федерации (</w:t>
      </w:r>
      <w:r>
        <w:rPr>
          <w:color w:val="FF0000"/>
          <w:sz w:val="28"/>
          <w:szCs w:val="28"/>
        </w:rPr>
        <w:t>письмо Министерства образования и науки Российской Федерации от 8 октября 2010 г. № ИК-1494/1</w:t>
      </w:r>
      <w:r>
        <w:rPr>
          <w:color w:val="FF0000"/>
          <w:sz w:val="28"/>
          <w:szCs w:val="28"/>
        </w:rPr>
        <w:t>9</w:t>
      </w:r>
      <w:r>
        <w:rPr>
          <w:sz w:val="28"/>
          <w:szCs w:val="28"/>
        </w:rPr>
        <w:t>).</w:t>
      </w:r>
    </w:p>
    <w:p w:rsidR="00000000" w:rsidRDefault="009A4E24">
      <w:pPr>
        <w:pStyle w:val="a5"/>
      </w:pPr>
      <w:r>
        <w:rPr>
          <w:sz w:val="28"/>
          <w:szCs w:val="28"/>
        </w:rPr>
        <w:t xml:space="preserve">Вместе с тем во исполнение </w:t>
      </w:r>
      <w:r>
        <w:rPr>
          <w:color w:val="FF0000"/>
          <w:sz w:val="28"/>
          <w:szCs w:val="28"/>
        </w:rPr>
        <w:t>Федерального закона от 24 сентября 2022 г. № 371-Ф</w:t>
      </w:r>
      <w:r>
        <w:rPr>
          <w:color w:val="FF0000"/>
          <w:sz w:val="28"/>
          <w:szCs w:val="28"/>
        </w:rPr>
        <w:t>З</w:t>
      </w:r>
      <w:r>
        <w:rPr>
          <w:sz w:val="28"/>
          <w:szCs w:val="28"/>
        </w:rPr>
        <w:t xml:space="preserve"> "О внесении изменений</w:t>
      </w:r>
      <w:r>
        <w:rPr>
          <w:sz w:val="28"/>
          <w:szCs w:val="28"/>
        </w:rPr>
        <w:t xml:space="preserve"> в Федеральный закон "Об образовании в Российской Федерации" и статью 1 Федерального закона "Об обязательных требованиях в Российской Федерации" разработаны проекты федеральных основных общеобразовательных программ начального общего, основного общего и сре</w:t>
      </w:r>
      <w:r>
        <w:rPr>
          <w:sz w:val="28"/>
          <w:szCs w:val="28"/>
        </w:rPr>
        <w:t xml:space="preserve">днего общего образования, определяющие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 (далее - ФООП, </w:t>
      </w:r>
      <w:r>
        <w:rPr>
          <w:color w:val="FF0000"/>
          <w:sz w:val="28"/>
          <w:szCs w:val="28"/>
        </w:rPr>
        <w:t>Федеральный зак</w:t>
      </w:r>
      <w:r>
        <w:rPr>
          <w:color w:val="FF0000"/>
          <w:sz w:val="28"/>
          <w:szCs w:val="28"/>
        </w:rPr>
        <w:t>он № 371-Ф</w:t>
      </w:r>
      <w:r>
        <w:rPr>
          <w:color w:val="FF0000"/>
          <w:sz w:val="28"/>
          <w:szCs w:val="28"/>
        </w:rPr>
        <w:t>З</w:t>
      </w:r>
      <w:r>
        <w:rPr>
          <w:sz w:val="28"/>
          <w:szCs w:val="28"/>
        </w:rPr>
        <w:t>).</w:t>
      </w:r>
    </w:p>
    <w:p w:rsidR="00000000" w:rsidRDefault="009A4E24">
      <w:pPr>
        <w:pStyle w:val="a5"/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hyperlink r:id="rId5" w:anchor="/document/99/351825406/ZAP225M3FO/" w:tooltip="3. Федеральные основные общеобразовательные программы утверждаются федеральным органом исполнительной власти, осуществляющим функции по выработке и реализации государственной политики..." w:history="1">
        <w:r>
          <w:rPr>
            <w:rStyle w:val="a3"/>
            <w:color w:val="auto"/>
            <w:sz w:val="28"/>
            <w:szCs w:val="28"/>
            <w:u w:val="none"/>
          </w:rPr>
          <w:t xml:space="preserve">пунктом </w:t>
        </w:r>
        <w:r>
          <w:rPr>
            <w:rStyle w:val="a3"/>
            <w:color w:val="auto"/>
            <w:sz w:val="28"/>
            <w:szCs w:val="28"/>
            <w:u w:val="none"/>
          </w:rPr>
          <w:t>3</w:t>
        </w:r>
      </w:hyperlink>
      <w:r>
        <w:rPr>
          <w:sz w:val="28"/>
          <w:szCs w:val="28"/>
        </w:rPr>
        <w:t xml:space="preserve"> статьи 3 Федерального закона № 371-ФЗ Минпросвещения России необходимо не позднее 1 января 2023 г. утвердить ФООП по всем уровням общего образования.</w:t>
      </w:r>
    </w:p>
    <w:p w:rsidR="00000000" w:rsidRDefault="009A4E24">
      <w:pPr>
        <w:pStyle w:val="a5"/>
      </w:pPr>
      <w:r>
        <w:rPr>
          <w:sz w:val="28"/>
          <w:szCs w:val="28"/>
        </w:rPr>
        <w:t>В проекте ФООП предусмотрен ряд учебных планов, п</w:t>
      </w:r>
      <w:r>
        <w:rPr>
          <w:sz w:val="28"/>
          <w:szCs w:val="28"/>
        </w:rPr>
        <w:t>ри этом в рамках 5-дневной учебной недели на урок "Физическая культура" отводится 2 часа в неделю, а при 6-дневной учебной неделе - 3 часа в неделю, что соответствует санитарным правилам и нормам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СанПиН 1.2.3685-2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"Гигиенические нормативы и требования к о</w:t>
      </w:r>
      <w:r>
        <w:rPr>
          <w:sz w:val="28"/>
          <w:szCs w:val="28"/>
        </w:rPr>
        <w:t>беспечению безопасности и (или) безвредности для человека факторов среды обитания", утвержденным постановлением Главного государственного санитарного врача Российской Федерации от 28 января 2021 г. № 2.</w:t>
      </w:r>
    </w:p>
    <w:p w:rsidR="009A4E24" w:rsidRDefault="009A4E24">
      <w:pPr>
        <w:pStyle w:val="a5"/>
      </w:pPr>
      <w:r>
        <w:rPr>
          <w:sz w:val="28"/>
          <w:szCs w:val="28"/>
        </w:rPr>
        <w:t>Принимая во внимание, что Стратегией развития физичес</w:t>
      </w:r>
      <w:r>
        <w:rPr>
          <w:sz w:val="28"/>
          <w:szCs w:val="28"/>
        </w:rPr>
        <w:t xml:space="preserve">кой культуры и спорта в Российской Федерации на период до 2030 года (утверждена </w:t>
      </w:r>
      <w:r>
        <w:rPr>
          <w:color w:val="FF0000"/>
          <w:sz w:val="28"/>
          <w:szCs w:val="28"/>
        </w:rPr>
        <w:t>распоряжением Правительства Российской Федерации от 24.11.2020 № 3081-</w:t>
      </w:r>
      <w:r>
        <w:rPr>
          <w:color w:val="FF0000"/>
          <w:sz w:val="28"/>
          <w:szCs w:val="28"/>
        </w:rPr>
        <w:lastRenderedPageBreak/>
        <w:t>р</w:t>
      </w:r>
      <w:r>
        <w:rPr>
          <w:sz w:val="28"/>
          <w:szCs w:val="28"/>
        </w:rPr>
        <w:t>) к приоритетным направлениям развития сферы физической культуры и спорта отнесено обеспечение дальнейшег</w:t>
      </w:r>
      <w:r>
        <w:rPr>
          <w:sz w:val="28"/>
          <w:szCs w:val="28"/>
        </w:rPr>
        <w:t xml:space="preserve">о совершенствования учебного предмета "Физическая культура" в системе общего образования, а также в целях реализации Концепции развития детско-юношеского спорта в Российской Федерации до 2030 года (утверждена </w:t>
      </w:r>
      <w:r>
        <w:rPr>
          <w:color w:val="FF0000"/>
          <w:sz w:val="28"/>
          <w:szCs w:val="28"/>
        </w:rPr>
        <w:t>распоряжением Правительства Российской Федераци</w:t>
      </w:r>
      <w:r>
        <w:rPr>
          <w:color w:val="FF0000"/>
          <w:sz w:val="28"/>
          <w:szCs w:val="28"/>
        </w:rPr>
        <w:t>и от 28 декабря 2021 г. № 3894-</w:t>
      </w:r>
      <w:r>
        <w:rPr>
          <w:color w:val="FF0000"/>
          <w:sz w:val="28"/>
          <w:szCs w:val="28"/>
        </w:rPr>
        <w:t>р</w:t>
      </w:r>
      <w:r>
        <w:rPr>
          <w:sz w:val="28"/>
          <w:szCs w:val="28"/>
        </w:rPr>
        <w:t>) Минпросвещения России координирует мероприятия по развитию детско-юношеского спорта в общеобразовательных организациях и в связи с этим при реализации вариантов федерального учебного плана, где количество часов на физическ</w:t>
      </w:r>
      <w:r>
        <w:rPr>
          <w:sz w:val="28"/>
          <w:szCs w:val="28"/>
        </w:rPr>
        <w:t>ую культуру составляет 2 часа, третий час необходимо реализовывать образовательной организацией за счет часов внеурочной деятельности и (или) за счет посещения обучающимися спортивных секций, школьных спортивных клубов, включая использование учебных модуле</w:t>
      </w:r>
      <w:r>
        <w:rPr>
          <w:sz w:val="28"/>
          <w:szCs w:val="28"/>
        </w:rPr>
        <w:t>й по видам спорта.</w:t>
      </w:r>
    </w:p>
    <w:sectPr w:rsidR="009A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2B"/>
    <w:rsid w:val="009A4E24"/>
    <w:rsid w:val="00F9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47362-5D9A-4CB9-8882-553DD2A5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customStyle="1" w:styleId="msonormal0">
    <w:name w:val="msonormal"/>
    <w:basedOn w:val="a"/>
    <w:uiPriority w:val="99"/>
    <w:semiHidden/>
    <w:pPr>
      <w:spacing w:after="223"/>
      <w:jc w:val="both"/>
    </w:pPr>
  </w:style>
  <w:style w:type="paragraph" w:styleId="a5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contentblock">
    <w:name w:val="content_block"/>
    <w:basedOn w:val="a"/>
    <w:uiPriority w:val="99"/>
    <w:semiHidden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after="223"/>
      <w:jc w:val="both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uiPriority w:val="99"/>
    <w:semiHidden/>
    <w:pPr>
      <w:spacing w:after="223"/>
      <w:jc w:val="center"/>
    </w:pPr>
  </w:style>
  <w:style w:type="paragraph" w:customStyle="1" w:styleId="align-right">
    <w:name w:val="align-right"/>
    <w:basedOn w:val="a"/>
    <w:uiPriority w:val="99"/>
    <w:semiHidden/>
    <w:pPr>
      <w:spacing w:after="223"/>
      <w:jc w:val="right"/>
    </w:pPr>
  </w:style>
  <w:style w:type="paragraph" w:customStyle="1" w:styleId="align-left">
    <w:name w:val="align-left"/>
    <w:basedOn w:val="a"/>
    <w:uiPriority w:val="99"/>
    <w:semiHidden/>
    <w:pPr>
      <w:spacing w:after="223"/>
    </w:pPr>
  </w:style>
  <w:style w:type="paragraph" w:customStyle="1" w:styleId="doc-parttypetitle">
    <w:name w:val="doc-part_type_title"/>
    <w:basedOn w:val="a"/>
    <w:uiPriority w:val="99"/>
    <w:semiHidden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uiPriority w:val="99"/>
    <w:semiHidden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uiPriority w:val="99"/>
    <w:semiHidden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uiPriority w:val="99"/>
    <w:semiHidden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uiPriority w:val="99"/>
    <w:semiHidden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uiPriority w:val="99"/>
    <w:semiHidden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uiPriority w:val="99"/>
    <w:semiHidden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uiPriority w:val="99"/>
    <w:semiHidden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uiPriority w:val="99"/>
    <w:semiHidden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uiPriority w:val="99"/>
    <w:semiHidden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uiPriority w:val="99"/>
    <w:semiHidden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uiPriority w:val="99"/>
    <w:semiHidden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uiPriority w:val="99"/>
    <w:semiHidden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uiPriority w:val="99"/>
    <w:semiHidden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uiPriority w:val="99"/>
    <w:semiHidden/>
    <w:pPr>
      <w:spacing w:before="223" w:after="223"/>
      <w:jc w:val="both"/>
    </w:pPr>
  </w:style>
  <w:style w:type="paragraph" w:customStyle="1" w:styleId="docquestion">
    <w:name w:val="doc__question"/>
    <w:basedOn w:val="a"/>
    <w:uiPriority w:val="99"/>
    <w:semiHidden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uiPriority w:val="99"/>
    <w:semiHidden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uiPriority w:val="99"/>
    <w:semiHidden/>
    <w:pPr>
      <w:spacing w:after="223"/>
      <w:jc w:val="both"/>
    </w:pPr>
  </w:style>
  <w:style w:type="paragraph" w:customStyle="1" w:styleId="docexpired">
    <w:name w:val="doc__expired"/>
    <w:basedOn w:val="a"/>
    <w:uiPriority w:val="99"/>
    <w:semiHidden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uiPriority w:val="99"/>
    <w:semiHidden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uiPriority w:val="99"/>
    <w:semiHidden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uiPriority w:val="99"/>
    <w:semiHidden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hyperlink" Target="https://vip.1zavuch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2995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Филоненко Наталья Вячеславовна</cp:lastModifiedBy>
  <cp:revision>2</cp:revision>
  <dcterms:created xsi:type="dcterms:W3CDTF">2023-01-27T10:17:00Z</dcterms:created>
  <dcterms:modified xsi:type="dcterms:W3CDTF">2023-01-27T10:17:00Z</dcterms:modified>
</cp:coreProperties>
</file>