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3A00" w:rsidRDefault="00A33A00">
      <w:pPr>
        <w:jc w:val="right"/>
      </w:pPr>
      <w:bookmarkStart w:id="0" w:name="_GoBack"/>
      <w:bookmarkEnd w:id="0"/>
    </w:p>
    <w:p w:rsidR="00A33A00" w:rsidRDefault="00991D4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 проведении регионального этапа Всероссийского конкурса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«Учитель года России» в 2025 году</w:t>
      </w:r>
    </w:p>
    <w:p w:rsidR="00A33A00" w:rsidRDefault="00991D4B">
      <w:pPr>
        <w:pStyle w:val="af4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A33A00" w:rsidRDefault="00991D4B">
      <w:pPr>
        <w:pStyle w:val="af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проведения регионального этапа Всероссийского конкурса «Учитель года России» в 2025 года в Брянской области (далее – Конкурс), учредителями которого являются департамент образования и науки Брянской области, государственное автономное учр</w:t>
      </w:r>
      <w:r>
        <w:rPr>
          <w:rFonts w:ascii="Times New Roman" w:hAnsi="Times New Roman" w:cs="Times New Roman"/>
          <w:sz w:val="28"/>
          <w:szCs w:val="28"/>
        </w:rPr>
        <w:t>еждение дополнительного профессионального образования «Брянский институт повышения квалификации работников образования», Брянская областная организация Общероссийского Профсоюза образования (далее – Учредители), разработан в соответствии с Положением о Все</w:t>
      </w:r>
      <w:r>
        <w:rPr>
          <w:rFonts w:ascii="Times New Roman" w:hAnsi="Times New Roman" w:cs="Times New Roman"/>
          <w:sz w:val="28"/>
          <w:szCs w:val="28"/>
        </w:rPr>
        <w:t>российском конкурсе «Учитель года России» (приказ Министерства образования и науки Российской Федерации № 742 от 5 октября 2023 года).</w:t>
      </w:r>
    </w:p>
    <w:p w:rsidR="00A33A00" w:rsidRDefault="00991D4B">
      <w:pPr>
        <w:pStyle w:val="af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структуру регионального этапа Конкурса, определяет формат, регламент, порядок и критерии </w:t>
      </w:r>
      <w:r>
        <w:rPr>
          <w:rFonts w:ascii="Times New Roman" w:hAnsi="Times New Roman" w:cs="Times New Roman"/>
          <w:sz w:val="28"/>
          <w:szCs w:val="28"/>
        </w:rPr>
        <w:t xml:space="preserve">оценивания конкурсных испытаний, требования к составу участников и членов жюри, порядок и сроки предоставления материалов, порядок определения лауреатов, призеров и победителя Конкурса, а также условия финансирования регионального этапа Конкурса. </w:t>
      </w:r>
    </w:p>
    <w:p w:rsidR="00A33A00" w:rsidRDefault="00991D4B">
      <w:pPr>
        <w:pStyle w:val="af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</w:t>
      </w:r>
      <w:r>
        <w:rPr>
          <w:rFonts w:ascii="Times New Roman" w:hAnsi="Times New Roman" w:cs="Times New Roman"/>
          <w:sz w:val="28"/>
          <w:szCs w:val="28"/>
        </w:rPr>
        <w:t xml:space="preserve">адачи Конкурса. </w:t>
      </w: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Региональный этап Конкурса  проводится с целью выявления талантливых учителей, их поддержки и поощрения, повышения социального статуса педагогической профессии, распространения инновационного педагогического опыта лучших учителей Брянской </w:t>
      </w:r>
      <w:r>
        <w:rPr>
          <w:rFonts w:ascii="Times New Roman" w:hAnsi="Times New Roman" w:cs="Times New Roman"/>
          <w:sz w:val="28"/>
          <w:szCs w:val="28"/>
        </w:rPr>
        <w:t>области в соответствии с современными тенденциями развития российского образования, отраженными в Федеральном законе «Об образовании в Российской Федерации», профессиональном стандарте «Педагог (педагогическая деятельность в сфере дошкольного, начального о</w:t>
      </w:r>
      <w:r>
        <w:rPr>
          <w:rFonts w:ascii="Times New Roman" w:hAnsi="Times New Roman" w:cs="Times New Roman"/>
          <w:sz w:val="28"/>
          <w:szCs w:val="28"/>
        </w:rPr>
        <w:t xml:space="preserve">бщего, основного общего, среднего общего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образования) (воспитатель, учитель)», федеральных государственных образовательных стандартов общего образования.</w:t>
      </w:r>
    </w:p>
    <w:p w:rsidR="00A33A00" w:rsidRDefault="00991D4B">
      <w:pPr>
        <w:pStyle w:val="af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организационно-методического сопровождения Конкурса создается Оргкомитет, который выполняет следую</w:t>
      </w:r>
      <w:r>
        <w:rPr>
          <w:rFonts w:ascii="Times New Roman" w:hAnsi="Times New Roman" w:cs="Times New Roman"/>
          <w:sz w:val="28"/>
          <w:szCs w:val="28"/>
        </w:rPr>
        <w:t>щие функции:</w:t>
      </w: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устанавливает процедуру проведения Конкурса и критерии оценивания конкурсных заданий;</w:t>
      </w: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публикацию в средствах массовой информации сообщения об объявлении Конкурса;</w:t>
      </w: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 состав жюри Конкурса;</w:t>
      </w: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определяет порядок, форму, </w:t>
      </w:r>
      <w:r>
        <w:rPr>
          <w:rFonts w:ascii="Times New Roman" w:hAnsi="Times New Roman" w:cs="Times New Roman"/>
          <w:sz w:val="28"/>
          <w:szCs w:val="28"/>
        </w:rPr>
        <w:t>место и дату проведения конкурсных испытаний</w:t>
      </w: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порядок финансирования Конкурса.</w:t>
      </w: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 утверждается приказом департамента образования и науки Брянской области. </w:t>
      </w:r>
    </w:p>
    <w:p w:rsidR="00A33A00" w:rsidRDefault="00991D4B">
      <w:pPr>
        <w:pStyle w:val="af4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Организация и проведение конкурса</w:t>
      </w:r>
    </w:p>
    <w:p w:rsidR="00A33A00" w:rsidRDefault="00991D4B">
      <w:pPr>
        <w:pStyle w:val="af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 Конкурсе могут учителя общео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бразовательных организаций всех типов и видов со стажем педагогической работы не менее 3-х лет, без предъявления требований к возрасту. </w:t>
      </w:r>
    </w:p>
    <w:p w:rsidR="00A33A00" w:rsidRDefault="00991D4B">
      <w:pPr>
        <w:pStyle w:val="af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Выдвижение кандидатов на участие в конкурсе производится органами управления образованием всех уровней, образовательным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организациями, советами учредителей, попечительскими советами общеобразовательных организаций, общественными организациями. </w:t>
      </w:r>
      <w:r>
        <w:rPr>
          <w:rFonts w:ascii="Times New Roman" w:hAnsi="Times New Roman" w:cs="Times New Roman"/>
          <w:sz w:val="28"/>
          <w:szCs w:val="28"/>
        </w:rPr>
        <w:t>Педагогические работники муниципальных образовательных организаций без прохождения муниципального этапа Конкурса к участию в регио</w:t>
      </w:r>
      <w:r>
        <w:rPr>
          <w:rFonts w:ascii="Times New Roman" w:hAnsi="Times New Roman" w:cs="Times New Roman"/>
          <w:sz w:val="28"/>
          <w:szCs w:val="28"/>
        </w:rPr>
        <w:t>нальном этапе не допускаются. Участие педагогических работников государственных образовательных организаций, подведомственных департаменту образования и науки Брянской области, осуществляется по решению учредителя, согласованному с организационным комитето</w:t>
      </w:r>
      <w:r>
        <w:rPr>
          <w:rFonts w:ascii="Times New Roman" w:hAnsi="Times New Roman" w:cs="Times New Roman"/>
          <w:sz w:val="28"/>
          <w:szCs w:val="28"/>
        </w:rPr>
        <w:t>м Конкурса.</w:t>
      </w:r>
    </w:p>
    <w:p w:rsidR="00A33A00" w:rsidRDefault="00991D4B">
      <w:pPr>
        <w:pStyle w:val="af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объективным причинам для участия в региональном этапе конкурса может быть направлен участник, занявший второе место в муниципальном этапе Конкурса.</w:t>
      </w:r>
    </w:p>
    <w:p w:rsidR="00A33A00" w:rsidRDefault="00991D4B">
      <w:pPr>
        <w:pStyle w:val="af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Региональный этап Конкурса будет проводится в марте 2025 года. В региональном этапе принимают</w:t>
      </w:r>
      <w:r>
        <w:rPr>
          <w:rFonts w:ascii="Times New Roman" w:hAnsi="Times New Roman" w:cs="Times New Roman"/>
          <w:sz w:val="28"/>
          <w:szCs w:val="28"/>
        </w:rPr>
        <w:t xml:space="preserve"> участие по одному представителю от каждого муниципалитета (г. Брянск – по одному представителю от каждого административного района).</w:t>
      </w:r>
    </w:p>
    <w:p w:rsidR="00A33A00" w:rsidRDefault="00991D4B">
      <w:pPr>
        <w:pStyle w:val="af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региональном этапе Конкурса муниципальные органы управления образованием направляют в ГАУ ДПО «БИПКРО», не п</w:t>
      </w:r>
      <w:r>
        <w:rPr>
          <w:rFonts w:ascii="Times New Roman" w:hAnsi="Times New Roman" w:cs="Times New Roman"/>
          <w:sz w:val="28"/>
          <w:szCs w:val="28"/>
        </w:rPr>
        <w:t xml:space="preserve">озднее 31 января 2025 года на электронный адрес: </w:t>
      </w:r>
      <w:r>
        <w:rPr>
          <w:rFonts w:ascii="Times New Roman" w:hAnsi="Times New Roman" w:cs="Times New Roman"/>
          <w:sz w:val="28"/>
          <w:szCs w:val="28"/>
          <w:lang w:val="en-US"/>
        </w:rPr>
        <w:t>prof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konkurs</w:t>
      </w:r>
      <w:proofErr w:type="spellEnd"/>
      <w:r>
        <w:rPr>
          <w:rFonts w:ascii="Times New Roman" w:hAnsi="Times New Roman" w:cs="Times New Roman"/>
          <w:sz w:val="28"/>
          <w:szCs w:val="28"/>
        </w:rPr>
        <w:t>32@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следующие документы и материалы:</w:t>
      </w: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личное заявление о согласии на участие в конкурсе (Приложение 1);</w:t>
      </w: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выписку из протокола решения жюри по итогам муниципального Конкурса;</w:t>
      </w: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</w:t>
      </w:r>
      <w:r>
        <w:rPr>
          <w:rFonts w:ascii="Times New Roman" w:hAnsi="Times New Roman" w:cs="Times New Roman"/>
          <w:sz w:val="28"/>
          <w:szCs w:val="28"/>
        </w:rPr>
        <w:t>ние по форме (Приложение 2);</w:t>
      </w: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информационную карту участника Конкурса (Приложение 3);</w:t>
      </w: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фотографию (четкую, в хорошем качестве)</w:t>
      </w: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участника на обработку персональных данных (Приложение 4).</w:t>
      </w: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в печатном виде </w:t>
      </w:r>
      <w:r>
        <w:rPr>
          <w:rFonts w:ascii="Times New Roman" w:hAnsi="Times New Roman" w:cs="Times New Roman"/>
          <w:sz w:val="28"/>
          <w:szCs w:val="28"/>
          <w:u w:val="single"/>
        </w:rPr>
        <w:t>не предоставляются.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A00" w:rsidRDefault="00991D4B">
      <w:pPr>
        <w:pStyle w:val="af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региональном этапе Конкурса формируется жюри. Состав, порядок работы членов жюри, система судейства устанавливается оргкомитетом.</w:t>
      </w:r>
    </w:p>
    <w:p w:rsidR="00A33A00" w:rsidRDefault="00991D4B">
      <w:pPr>
        <w:pStyle w:val="af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конкурсных испытаний регионального этапа Конкурса осуществляет номинационные и большое жюри.</w:t>
      </w:r>
    </w:p>
    <w:p w:rsidR="00A33A00" w:rsidRDefault="00991D4B">
      <w:pPr>
        <w:pStyle w:val="af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номинационных и б</w:t>
      </w:r>
      <w:r>
        <w:rPr>
          <w:rFonts w:ascii="Times New Roman" w:hAnsi="Times New Roman" w:cs="Times New Roman"/>
          <w:sz w:val="28"/>
          <w:szCs w:val="28"/>
        </w:rPr>
        <w:t xml:space="preserve">ольшого жюри утверждается приказом департамента образования и науки Брянской области. </w:t>
      </w:r>
    </w:p>
    <w:p w:rsidR="00A33A00" w:rsidRDefault="00991D4B">
      <w:pPr>
        <w:pStyle w:val="af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каждой группой жюри осуществляет председатель, определяемый из состава группы жюри.</w:t>
      </w:r>
    </w:p>
    <w:p w:rsidR="00A33A00" w:rsidRDefault="00991D4B">
      <w:pPr>
        <w:pStyle w:val="af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 номинационного жюри формируются на межпредметной основе. В состав </w:t>
      </w:r>
      <w:r>
        <w:rPr>
          <w:rFonts w:ascii="Times New Roman" w:hAnsi="Times New Roman" w:cs="Times New Roman"/>
          <w:sz w:val="28"/>
          <w:szCs w:val="28"/>
        </w:rPr>
        <w:t xml:space="preserve">каждой группы жюри включается не менее одного эксперта, специализирующегося в предмете (предметной области), преподаваемом конкурсантом, входящим в состав соответствующей группы участников регионального этапа Конкурса.  </w:t>
      </w:r>
    </w:p>
    <w:p w:rsidR="00A33A00" w:rsidRDefault="00991D4B">
      <w:pPr>
        <w:pStyle w:val="af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выдвижения в состав</w:t>
      </w:r>
      <w:r>
        <w:rPr>
          <w:rFonts w:ascii="Times New Roman" w:hAnsi="Times New Roman" w:cs="Times New Roman"/>
          <w:sz w:val="28"/>
          <w:szCs w:val="28"/>
        </w:rPr>
        <w:t xml:space="preserve"> жюри регионального этапа Конкурса являются: работа в органах исполнительной власти по настоящее время, осуществляющих управление в сфере образования, в общеобразовательной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организации, в образовательной организации высшего образования, профессиональной об</w:t>
      </w:r>
      <w:r>
        <w:rPr>
          <w:rFonts w:ascii="Times New Roman" w:hAnsi="Times New Roman" w:cs="Times New Roman"/>
          <w:sz w:val="28"/>
          <w:szCs w:val="28"/>
        </w:rPr>
        <w:t>разовательной организации, организации дополнительного профессионального образования, в организациях Общероссийского Профсоюза образования.</w:t>
      </w:r>
    </w:p>
    <w:p w:rsidR="00A33A00" w:rsidRDefault="00991D4B">
      <w:pPr>
        <w:pStyle w:val="af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Учредители Конкурса имеют право ввести в состав жюри кандидатов, на которых не распространяется формальные основания</w:t>
      </w:r>
      <w:r>
        <w:rPr>
          <w:rFonts w:ascii="Times New Roman" w:hAnsi="Times New Roman" w:cs="Times New Roman"/>
          <w:sz w:val="28"/>
          <w:szCs w:val="28"/>
        </w:rPr>
        <w:t xml:space="preserve"> для выдвижения (не более двух кандидатов в соответствующий состав жюри от каждого из учредителей).</w:t>
      </w:r>
    </w:p>
    <w:p w:rsidR="00A33A00" w:rsidRDefault="00991D4B">
      <w:pPr>
        <w:pStyle w:val="af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жюри обязаны присутствовать на всех конкурсных испытаниях, оцениваемых соответствующей группой жюри. </w:t>
      </w:r>
    </w:p>
    <w:p w:rsidR="00A33A00" w:rsidRDefault="00991D4B">
      <w:pPr>
        <w:pStyle w:val="af4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Структура конкурсных испытаний</w:t>
      </w:r>
    </w:p>
    <w:p w:rsidR="00A33A00" w:rsidRDefault="00991D4B">
      <w:pPr>
        <w:pStyle w:val="af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этап</w:t>
      </w:r>
      <w:r>
        <w:rPr>
          <w:rFonts w:ascii="Times New Roman" w:hAnsi="Times New Roman" w:cs="Times New Roman"/>
          <w:sz w:val="28"/>
          <w:szCs w:val="28"/>
        </w:rPr>
        <w:t xml:space="preserve"> конкурса состоит из четырех этапов:</w:t>
      </w:r>
    </w:p>
    <w:p w:rsidR="00A33A00" w:rsidRDefault="00991D4B">
      <w:pPr>
        <w:pStyle w:val="af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Заочный этап;</w:t>
      </w:r>
    </w:p>
    <w:p w:rsidR="00A33A00" w:rsidRDefault="00991D4B">
      <w:pPr>
        <w:pStyle w:val="af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тур – Конкурсные испытания: «Урок» и «Педагогическое интервью»;</w:t>
      </w:r>
    </w:p>
    <w:p w:rsidR="00A33A00" w:rsidRDefault="00991D4B">
      <w:pPr>
        <w:pStyle w:val="af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тур – Конкурсные испытания: «Мастер-класс», «Разговор со школьниками»,</w:t>
      </w:r>
    </w:p>
    <w:p w:rsidR="00A33A00" w:rsidRDefault="00991D4B">
      <w:pPr>
        <w:pStyle w:val="af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тур – Конкурсное испытание: «Брифинг».</w:t>
      </w:r>
    </w:p>
    <w:p w:rsidR="00A33A00" w:rsidRDefault="00991D4B">
      <w:pPr>
        <w:pStyle w:val="af4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Заочный этап</w:t>
      </w:r>
    </w:p>
    <w:p w:rsidR="00A33A00" w:rsidRDefault="00991D4B">
      <w:pPr>
        <w:pStyle w:val="af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Заочный э</w:t>
      </w:r>
      <w:r>
        <w:rPr>
          <w:rFonts w:ascii="Times New Roman" w:hAnsi="Times New Roman" w:cs="Times New Roman"/>
          <w:sz w:val="28"/>
          <w:szCs w:val="28"/>
        </w:rPr>
        <w:t>тап включает в себя конкурсное испытание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Видеоэссе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33A00" w:rsidRDefault="00991D4B">
      <w:pPr>
        <w:pStyle w:val="af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Конкурсное испытание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Видеоэссе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познакомить членов жюри с участниками конкурса, а также с  наиболее значимыми аспектами педагогической индивидуальности конкурсанта, его профессиональной деятельнос</w:t>
      </w:r>
      <w:r>
        <w:rPr>
          <w:rFonts w:ascii="Times New Roman" w:hAnsi="Times New Roman" w:cs="Times New Roman"/>
          <w:sz w:val="28"/>
          <w:szCs w:val="28"/>
        </w:rPr>
        <w:t>тью и достижениями его учеников в контексте особенностей муниципалитета и образовательной организации, в которой он работает.</w:t>
      </w:r>
    </w:p>
    <w:p w:rsidR="00A33A00" w:rsidRDefault="00991D4B">
      <w:pPr>
        <w:pStyle w:val="af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Видеоэссе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»:</w:t>
      </w: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Формат: </w:t>
      </w:r>
      <w:r>
        <w:rPr>
          <w:rFonts w:ascii="Times New Roman" w:hAnsi="Times New Roman" w:cs="Times New Roman"/>
          <w:sz w:val="28"/>
          <w:szCs w:val="28"/>
        </w:rPr>
        <w:t>форма видеоролика, не более 3-х минут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разрешение видео – не менее 1920*1080; горизонтальная съе</w:t>
      </w:r>
      <w:r>
        <w:rPr>
          <w:rFonts w:ascii="Times New Roman" w:hAnsi="Times New Roman" w:cs="Times New Roman"/>
          <w:sz w:val="28"/>
          <w:szCs w:val="28"/>
        </w:rPr>
        <w:t>мка пропорции видео – 16:9; формат видео - .</w:t>
      </w:r>
      <w:r>
        <w:rPr>
          <w:rFonts w:ascii="Times New Roman" w:hAnsi="Times New Roman" w:cs="Times New Roman"/>
          <w:sz w:val="28"/>
          <w:szCs w:val="28"/>
          <w:lang w:val="en-US"/>
        </w:rPr>
        <w:t>mov</w:t>
      </w:r>
      <w:r>
        <w:rPr>
          <w:rFonts w:ascii="Times New Roman" w:hAnsi="Times New Roman" w:cs="Times New Roman"/>
          <w:sz w:val="28"/>
          <w:szCs w:val="28"/>
        </w:rPr>
        <w:t xml:space="preserve"> или 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mp</w:t>
      </w:r>
      <w:proofErr w:type="spellEnd"/>
      <w:r>
        <w:rPr>
          <w:rFonts w:ascii="Times New Roman" w:hAnsi="Times New Roman" w:cs="Times New Roman"/>
          <w:sz w:val="28"/>
          <w:szCs w:val="28"/>
        </w:rPr>
        <w:t>4</w:t>
      </w: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содержанию: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видеоэссе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 отображать наиболее значимые аспекты педагогической индивидуальности конкурсанта, 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профессиональной деятельностью и достижениями его учеников в контексте </w:t>
      </w:r>
      <w:r>
        <w:rPr>
          <w:rFonts w:ascii="Times New Roman" w:hAnsi="Times New Roman" w:cs="Times New Roman"/>
          <w:sz w:val="28"/>
          <w:szCs w:val="28"/>
        </w:rPr>
        <w:t>особенностей муниципалитета и образовательной организации, в которой он работает.</w:t>
      </w: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Видеоэссе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 содержать заставку, содержащую название, сведения о конкурсанте (ФИО, должность, место работы, преподаваемый предмет).</w:t>
      </w:r>
    </w:p>
    <w:p w:rsidR="00A33A00" w:rsidRDefault="00991D4B">
      <w:pPr>
        <w:pStyle w:val="af4"/>
        <w:spacing w:line="360" w:lineRule="auto"/>
        <w:ind w:left="1080" w:firstLine="3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Видеоэссе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предоставляется конкурсантами в ГАУ ДПО «БИПКРО» на адрес электронной почты: </w:t>
      </w:r>
      <w:hyperlink r:id="rId7" w:tooltip="mailto:prof_konkurs32@mail.ru" w:history="1">
        <w:r>
          <w:rPr>
            <w:rStyle w:val="af7"/>
            <w:rFonts w:ascii="Times New Roman" w:hAnsi="Times New Roman" w:cs="Times New Roman"/>
            <w:sz w:val="28"/>
            <w:szCs w:val="28"/>
            <w:lang w:val="en-US"/>
          </w:rPr>
          <w:t>prof</w:t>
        </w:r>
        <w:r>
          <w:rPr>
            <w:rStyle w:val="af7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f7"/>
            <w:rFonts w:ascii="Times New Roman" w:hAnsi="Times New Roman" w:cs="Times New Roman"/>
            <w:sz w:val="28"/>
            <w:szCs w:val="28"/>
            <w:lang w:val="en-US"/>
          </w:rPr>
          <w:t>konkurs</w:t>
        </w:r>
        <w:r>
          <w:rPr>
            <w:rStyle w:val="af7"/>
            <w:rFonts w:ascii="Times New Roman" w:hAnsi="Times New Roman" w:cs="Times New Roman"/>
            <w:sz w:val="28"/>
            <w:szCs w:val="28"/>
          </w:rPr>
          <w:t>32@</w:t>
        </w:r>
        <w:r>
          <w:rPr>
            <w:rStyle w:val="af7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f7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f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после окончания курсов повышения квалификации участников регионального этапа Всероссийского конкурса «Учитель года России» в 2025 году. </w:t>
      </w:r>
    </w:p>
    <w:p w:rsidR="00A33A00" w:rsidRDefault="00A33A00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33A00" w:rsidRDefault="00991D4B">
      <w:pPr>
        <w:pStyle w:val="af4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b/>
          <w:bCs/>
          <w:sz w:val="28"/>
          <w:szCs w:val="28"/>
        </w:rPr>
        <w:t>тур (очный)</w:t>
      </w:r>
    </w:p>
    <w:p w:rsidR="00A33A00" w:rsidRDefault="00991D4B">
      <w:pPr>
        <w:pStyle w:val="af4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Конкурсное испытание «Урок»</w:t>
      </w: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Регламент: </w:t>
      </w:r>
      <w:r>
        <w:rPr>
          <w:rFonts w:ascii="Times New Roman" w:hAnsi="Times New Roman" w:cs="Times New Roman"/>
          <w:sz w:val="28"/>
          <w:szCs w:val="28"/>
        </w:rPr>
        <w:t>обоснование использования концептуальных методических подходов и</w:t>
      </w:r>
      <w:r>
        <w:rPr>
          <w:rFonts w:ascii="Times New Roman" w:hAnsi="Times New Roman" w:cs="Times New Roman"/>
          <w:sz w:val="28"/>
          <w:szCs w:val="28"/>
        </w:rPr>
        <w:t xml:space="preserve"> приемов в соответствии с заявленной темой и целевыми ориентирами урока – (5 минут); проведение урока – (35 минут); самоанализ урока, ответы на вопросы членов жюри – (до 10 минут).</w:t>
      </w: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демонстрация конкурсантом профессиональных компетенций в области прое</w:t>
      </w:r>
      <w:r>
        <w:rPr>
          <w:rFonts w:ascii="Times New Roman" w:hAnsi="Times New Roman" w:cs="Times New Roman"/>
          <w:sz w:val="28"/>
          <w:szCs w:val="28"/>
        </w:rPr>
        <w:t>ктирования, организации, проведения и самоанализа урока и творческого потенциала учителя.</w:t>
      </w: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Формат:</w:t>
      </w:r>
      <w:r>
        <w:rPr>
          <w:rFonts w:ascii="Times New Roman" w:hAnsi="Times New Roman" w:cs="Times New Roman"/>
          <w:sz w:val="28"/>
          <w:szCs w:val="28"/>
        </w:rPr>
        <w:t xml:space="preserve"> проведение учебного занятия по предмету с обучающимися в одной из общеобразовательной организации г. Брянска, утвержденной Оргкомитетом, (тема должна соответс</w:t>
      </w:r>
      <w:r>
        <w:rPr>
          <w:rFonts w:ascii="Times New Roman" w:hAnsi="Times New Roman" w:cs="Times New Roman"/>
          <w:sz w:val="28"/>
          <w:szCs w:val="28"/>
        </w:rPr>
        <w:t>твовать календарному плану изучения материала в образовательном учреждении, являющимся конкурсной площадкой), отражающего современное содержание образовательного процесса, метапредметный подходи междисциплинарные связи, умение формировать целостную картину</w:t>
      </w:r>
      <w:r>
        <w:rPr>
          <w:rFonts w:ascii="Times New Roman" w:hAnsi="Times New Roman" w:cs="Times New Roman"/>
          <w:sz w:val="28"/>
          <w:szCs w:val="28"/>
        </w:rPr>
        <w:t xml:space="preserve"> мира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компетентности.  </w:t>
      </w:r>
    </w:p>
    <w:p w:rsidR="00A33A00" w:rsidRDefault="00991D4B">
      <w:pPr>
        <w:pStyle w:val="af4"/>
        <w:spacing w:line="360" w:lineRule="auto"/>
        <w:ind w:left="1080" w:firstLine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Методический эпиграф конкурсного испытания «Урок»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«Воспитание знанием»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3A00" w:rsidRDefault="00991D4B">
      <w:pPr>
        <w:pStyle w:val="af4"/>
        <w:spacing w:line="360" w:lineRule="auto"/>
        <w:ind w:left="1080" w:firstLine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Возрастной состав учебной группы (класс) определяется участниками регионального этапа Конкурса самостоятельно.</w:t>
      </w:r>
    </w:p>
    <w:p w:rsidR="00A33A00" w:rsidRDefault="00991D4B">
      <w:pPr>
        <w:pStyle w:val="af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Оценивание конкурсного испытан</w:t>
      </w:r>
      <w:r>
        <w:rPr>
          <w:rFonts w:ascii="Times New Roman" w:hAnsi="Times New Roman" w:cs="Times New Roman"/>
          <w:sz w:val="28"/>
          <w:szCs w:val="28"/>
        </w:rPr>
        <w:t>ия осуществляется членами жюри в очном режиме. Оценивание производится по шести критериям, каждый критерий раскрывается через соответствующие показатели. Каждый показатель оценивается по шкале от 1 до 10 баллов, где 1-4 балла – низкий уровень, 5-7 – средни</w:t>
      </w:r>
      <w:r>
        <w:rPr>
          <w:rFonts w:ascii="Times New Roman" w:hAnsi="Times New Roman" w:cs="Times New Roman"/>
          <w:sz w:val="28"/>
          <w:szCs w:val="28"/>
        </w:rPr>
        <w:t xml:space="preserve">й уровень, 8-10 – высокий уровень. Максимальная оценка за конкурсное испытание «Урок» - </w:t>
      </w:r>
      <w:r>
        <w:rPr>
          <w:rFonts w:ascii="Times New Roman" w:hAnsi="Times New Roman" w:cs="Times New Roman"/>
          <w:b/>
          <w:bCs/>
          <w:sz w:val="28"/>
          <w:szCs w:val="28"/>
        </w:rPr>
        <w:t>60 баллов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Методическая и психолого-педагогическая грамотность;</w:t>
      </w: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Корректность и глубина понимания предметного содержания;</w:t>
      </w: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Целеполагание и рез</w:t>
      </w:r>
      <w:r>
        <w:rPr>
          <w:rFonts w:ascii="Times New Roman" w:hAnsi="Times New Roman" w:cs="Times New Roman"/>
          <w:sz w:val="28"/>
          <w:szCs w:val="28"/>
        </w:rPr>
        <w:t>ультативность;</w:t>
      </w: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Реализованность воспитательного потенциала урока;</w:t>
      </w: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Коммуникативная культура;</w:t>
      </w: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Рефлексивная культура.</w:t>
      </w:r>
    </w:p>
    <w:p w:rsidR="00A33A00" w:rsidRDefault="00991D4B">
      <w:pPr>
        <w:pStyle w:val="af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Конкурсное испытание «Педагогическое интервью»</w:t>
      </w: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Регламент: </w:t>
      </w:r>
      <w:r>
        <w:rPr>
          <w:rFonts w:ascii="Times New Roman" w:hAnsi="Times New Roman" w:cs="Times New Roman"/>
          <w:sz w:val="28"/>
          <w:szCs w:val="28"/>
        </w:rPr>
        <w:t>беседа конкурсанта с членами жюри – до 10 минут.</w:t>
      </w: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конкурсного испытания: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емонстрация конкурсантами владения теоретическим и практическим инструментарием по актуальным вопросам образования.</w:t>
      </w: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Формат конкурсного испытания:</w:t>
      </w:r>
      <w:r>
        <w:rPr>
          <w:rFonts w:ascii="Times New Roman" w:hAnsi="Times New Roman" w:cs="Times New Roman"/>
          <w:sz w:val="28"/>
          <w:szCs w:val="28"/>
        </w:rPr>
        <w:t xml:space="preserve"> открытая беседа конкурсанта с членами номинационного и большого</w:t>
      </w:r>
      <w:r>
        <w:rPr>
          <w:rFonts w:ascii="Times New Roman" w:hAnsi="Times New Roman" w:cs="Times New Roman"/>
          <w:sz w:val="28"/>
          <w:szCs w:val="28"/>
        </w:rPr>
        <w:t xml:space="preserve"> жюри в формате «вопрос-ответ» с ограниченным кругом целевых вопросов (не более 4 вопросов). Банк вопросов утверждается Оргкомитетом Конкурса. Очередность выступления определяется жеребьевкой, непосредственно перед началом конкурсного испытания.</w:t>
      </w:r>
    </w:p>
    <w:p w:rsidR="00A33A00" w:rsidRDefault="00991D4B">
      <w:pPr>
        <w:pStyle w:val="af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конкурсного испытания осуществляется членами жюри в очном режиме. Оценивание производится по четырем критериям, каждый критерий раскрывается через соответствующие показатели. Каждый показатель оценивается по шкале от 1 до 10 баллов, где 1-4 балл</w:t>
      </w:r>
      <w:r>
        <w:rPr>
          <w:rFonts w:ascii="Times New Roman" w:hAnsi="Times New Roman" w:cs="Times New Roman"/>
          <w:sz w:val="28"/>
          <w:szCs w:val="28"/>
        </w:rPr>
        <w:t xml:space="preserve">а – низкий уровень, 5-7 – средний уровень, 8-10 – высокий уровень. Максимальная оценка за конкурсное испытание «Педагогическое интервью» – </w:t>
      </w:r>
      <w:r>
        <w:rPr>
          <w:rFonts w:ascii="Times New Roman" w:hAnsi="Times New Roman" w:cs="Times New Roman"/>
          <w:b/>
          <w:bCs/>
          <w:sz w:val="28"/>
          <w:szCs w:val="28"/>
        </w:rPr>
        <w:t>40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оценки конкурсного испытания:</w:t>
      </w: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-сформированность педагогического мышления;</w:t>
      </w: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-общий кругозор и профе</w:t>
      </w:r>
      <w:r>
        <w:rPr>
          <w:rFonts w:ascii="Times New Roman" w:hAnsi="Times New Roman" w:cs="Times New Roman"/>
          <w:sz w:val="28"/>
          <w:szCs w:val="28"/>
        </w:rPr>
        <w:t>ссиональная эрудиция;</w:t>
      </w: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-социальная ответственность и гражданская позиция;</w:t>
      </w: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-коммуникативная культура и навыки самопрезентации.</w:t>
      </w:r>
    </w:p>
    <w:p w:rsidR="00A33A00" w:rsidRDefault="00991D4B">
      <w:pPr>
        <w:pStyle w:val="af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тура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>
        <w:rPr>
          <w:rFonts w:ascii="Times New Roman" w:hAnsi="Times New Roman" w:cs="Times New Roman"/>
          <w:b/>
          <w:bCs/>
          <w:sz w:val="28"/>
          <w:szCs w:val="28"/>
        </w:rPr>
        <w:t>10 участников</w:t>
      </w:r>
      <w:r>
        <w:rPr>
          <w:rFonts w:ascii="Times New Roman" w:hAnsi="Times New Roman" w:cs="Times New Roman"/>
          <w:sz w:val="28"/>
          <w:szCs w:val="28"/>
        </w:rPr>
        <w:t xml:space="preserve"> Конкурса, набравших наибольшее количество баллов, которые являются лауреатами конк</w:t>
      </w:r>
      <w:r>
        <w:rPr>
          <w:rFonts w:ascii="Times New Roman" w:hAnsi="Times New Roman" w:cs="Times New Roman"/>
          <w:sz w:val="28"/>
          <w:szCs w:val="28"/>
        </w:rPr>
        <w:t xml:space="preserve">урса. Участники, прошедшие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тур, готовятся к конкурсным испытаниям </w:t>
      </w:r>
      <w:r>
        <w:rPr>
          <w:rFonts w:ascii="Times New Roman" w:hAnsi="Times New Roman" w:cs="Times New Roman"/>
          <w:b/>
          <w:bCs/>
          <w:sz w:val="28"/>
          <w:szCs w:val="28"/>
        </w:rPr>
        <w:t>«Мастер-класс»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bCs/>
          <w:sz w:val="28"/>
          <w:szCs w:val="28"/>
        </w:rPr>
        <w:t>«Разговор со школьниками».</w:t>
      </w:r>
    </w:p>
    <w:p w:rsidR="00A33A00" w:rsidRDefault="00991D4B">
      <w:pPr>
        <w:pStyle w:val="af4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b/>
          <w:bCs/>
          <w:sz w:val="28"/>
          <w:szCs w:val="28"/>
        </w:rPr>
        <w:t>тур (очный)</w:t>
      </w:r>
    </w:p>
    <w:p w:rsidR="00A33A00" w:rsidRDefault="00991D4B">
      <w:pPr>
        <w:pStyle w:val="af4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Конкурсное испытание «Мастер-класс»</w:t>
      </w: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Регламент: </w:t>
      </w:r>
      <w:r>
        <w:rPr>
          <w:rFonts w:ascii="Times New Roman" w:hAnsi="Times New Roman" w:cs="Times New Roman"/>
          <w:sz w:val="28"/>
          <w:szCs w:val="28"/>
        </w:rPr>
        <w:t>до 20 минут выступление участников Конкурса, до 10 минут ответы на вопросы чле</w:t>
      </w:r>
      <w:r>
        <w:rPr>
          <w:rFonts w:ascii="Times New Roman" w:hAnsi="Times New Roman" w:cs="Times New Roman"/>
          <w:sz w:val="28"/>
          <w:szCs w:val="28"/>
        </w:rPr>
        <w:t>нов жюри.</w:t>
      </w: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демонстрация лауреатом Конкурса профессионального мастерства в области презентации и трансляции педагогического опыта в ситуации профессионального взаимодействия.</w:t>
      </w: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Формат:</w:t>
      </w:r>
      <w:r>
        <w:rPr>
          <w:rFonts w:ascii="Times New Roman" w:hAnsi="Times New Roman" w:cs="Times New Roman"/>
          <w:sz w:val="28"/>
          <w:szCs w:val="28"/>
        </w:rPr>
        <w:t xml:space="preserve"> учебно-методическое занятие с коллегами, демонстрирующее педагогическ</w:t>
      </w:r>
      <w:r>
        <w:rPr>
          <w:rFonts w:ascii="Times New Roman" w:hAnsi="Times New Roman" w:cs="Times New Roman"/>
          <w:sz w:val="28"/>
          <w:szCs w:val="28"/>
        </w:rPr>
        <w:t>ое мастерство лауреата в области трансляции своего педагогического опыта, доказавшего эффективность в практической работе. Мастер-класс проводится в одной из общеобразовательной организации             г. Брянска, в присутствии членов жюри и лауреатов Конк</w:t>
      </w:r>
      <w:r>
        <w:rPr>
          <w:rFonts w:ascii="Times New Roman" w:hAnsi="Times New Roman" w:cs="Times New Roman"/>
          <w:sz w:val="28"/>
          <w:szCs w:val="28"/>
        </w:rPr>
        <w:t xml:space="preserve">урса. Тему, форму проведения мастер-класса, демонстрационные средства (звук, текстовая, фото/видеоинформация), наличие фокус-группы и ее количественный состав (при необходимости) лауреаты определяют самостоятельно.  Очередность выступлений определяется по </w:t>
      </w:r>
      <w:r>
        <w:rPr>
          <w:rFonts w:ascii="Times New Roman" w:hAnsi="Times New Roman" w:cs="Times New Roman"/>
          <w:sz w:val="28"/>
          <w:szCs w:val="28"/>
        </w:rPr>
        <w:t>результатам жеребьевки.</w:t>
      </w:r>
    </w:p>
    <w:p w:rsidR="00A33A00" w:rsidRDefault="00991D4B">
      <w:pPr>
        <w:pStyle w:val="af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конкурсного испытания осуществляется членами жюри в очном режиме. Оценивание производится по шести критериям, каждый критерий раскрывается через соответствующие показатели. Каждый показатель оценивается по шкале от 1 до 1</w:t>
      </w:r>
      <w:r>
        <w:rPr>
          <w:rFonts w:ascii="Times New Roman" w:hAnsi="Times New Roman" w:cs="Times New Roman"/>
          <w:sz w:val="28"/>
          <w:szCs w:val="28"/>
        </w:rPr>
        <w:t xml:space="preserve">0 баллов, где 1-4 балла – низкий уровень, 5-7 – средний уровень, 8-10 – высокий уровень. Максимальная оценка за конкурсное испытание «Мастер-класс» - </w:t>
      </w:r>
      <w:r>
        <w:rPr>
          <w:rFonts w:ascii="Times New Roman" w:hAnsi="Times New Roman" w:cs="Times New Roman"/>
          <w:b/>
          <w:bCs/>
          <w:sz w:val="28"/>
          <w:szCs w:val="28"/>
        </w:rPr>
        <w:t>60 баллов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оценивания:</w:t>
      </w: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Методическая обоснованность;</w:t>
      </w: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Практическая значимость и применимость;</w:t>
      </w: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Актуальность и глубина предметного содержания;</w:t>
      </w: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Эффективность форм педагогического взаимодействия;</w:t>
      </w: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Информационная, коммуникативная культура и культура самопрезентации;</w:t>
      </w: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Рефлексивная культура.</w:t>
      </w:r>
    </w:p>
    <w:p w:rsidR="00A33A00" w:rsidRDefault="00991D4B">
      <w:pPr>
        <w:pStyle w:val="af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Конкурсное испытание «Разговор со школьниками»</w:t>
      </w: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Регламент: </w:t>
      </w:r>
      <w:bookmarkStart w:id="1" w:name="_Hlk182217769"/>
      <w:r>
        <w:rPr>
          <w:rFonts w:ascii="Times New Roman" w:hAnsi="Times New Roman" w:cs="Times New Roman"/>
          <w:sz w:val="28"/>
          <w:szCs w:val="28"/>
        </w:rPr>
        <w:t>обсуждение темы со школьниками до 20 минут, ответы на вопросы членов жюри до 10 минут.</w:t>
      </w: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bookmarkStart w:id="2" w:name="_Hlk153453667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демонстрация лауреатом профессионально-личностных компетенций в области воспитания и социализации школьников</w:t>
      </w:r>
      <w:bookmarkEnd w:id="2"/>
      <w:r>
        <w:rPr>
          <w:rFonts w:ascii="Times New Roman" w:hAnsi="Times New Roman" w:cs="Times New Roman"/>
          <w:sz w:val="28"/>
          <w:szCs w:val="28"/>
        </w:rPr>
        <w:t>.</w:t>
      </w: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Формат: </w:t>
      </w:r>
      <w:r>
        <w:rPr>
          <w:rFonts w:ascii="Times New Roman" w:hAnsi="Times New Roman" w:cs="Times New Roman"/>
          <w:sz w:val="28"/>
          <w:szCs w:val="28"/>
        </w:rPr>
        <w:t>открытое обсуждение лауреатом со школьниками актуальной, социально значимой темы, которое проводится в одной из общеобразовательной органи</w:t>
      </w:r>
      <w:r>
        <w:rPr>
          <w:rFonts w:ascii="Times New Roman" w:hAnsi="Times New Roman" w:cs="Times New Roman"/>
          <w:sz w:val="28"/>
          <w:szCs w:val="28"/>
        </w:rPr>
        <w:t xml:space="preserve">зации г. Брянска. Темы для обсуждений утверждаются Оргкомитетом и определяются для каждого лауреата жеребьевкой, проводимой в день объявления лауреатов, по итогам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тура. Очередность выступления лауреатов Конкурса определяется жеребьевкой. </w:t>
      </w:r>
    </w:p>
    <w:p w:rsidR="00A33A00" w:rsidRDefault="00991D4B">
      <w:pPr>
        <w:pStyle w:val="af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конкурсного испытания осуществляется членами жюри в очном режиме.  Оценивание производится по четырем критериям, каждый критерий раскрывается через соответствующие показатели. Каждый показатель оценивается по шкале от 1 до 10 баллов, где 1-4 бал</w:t>
      </w:r>
      <w:r>
        <w:rPr>
          <w:rFonts w:ascii="Times New Roman" w:hAnsi="Times New Roman" w:cs="Times New Roman"/>
          <w:sz w:val="28"/>
          <w:szCs w:val="28"/>
        </w:rPr>
        <w:t xml:space="preserve">ла – низкий уровень, 5-7 – средний уровень, 8-10 – высокий уровень. Максимальная оценка за конкурсное испытание «Разговор со школьниками» - </w:t>
      </w:r>
      <w:r>
        <w:rPr>
          <w:rFonts w:ascii="Times New Roman" w:hAnsi="Times New Roman" w:cs="Times New Roman"/>
          <w:b/>
          <w:bCs/>
          <w:sz w:val="28"/>
          <w:szCs w:val="28"/>
        </w:rPr>
        <w:t>40 баллов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оценивания:</w:t>
      </w: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Глубина, уровень раскрытия темы и воспитательная ценность проведенного обсуждения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Методическая и психолого-педагогическая грамотность;</w:t>
      </w: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Ценностные ориентиры и личная позиция;</w:t>
      </w: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Коммуникативная культура.</w:t>
      </w:r>
      <w:bookmarkEnd w:id="1"/>
    </w:p>
    <w:p w:rsidR="00A33A00" w:rsidRDefault="00A33A00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тура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>
        <w:rPr>
          <w:rFonts w:ascii="Times New Roman" w:hAnsi="Times New Roman" w:cs="Times New Roman"/>
          <w:b/>
          <w:bCs/>
          <w:sz w:val="28"/>
          <w:szCs w:val="28"/>
        </w:rPr>
        <w:t>5 участников</w:t>
      </w:r>
      <w:r>
        <w:rPr>
          <w:rFonts w:ascii="Times New Roman" w:hAnsi="Times New Roman" w:cs="Times New Roman"/>
          <w:sz w:val="28"/>
          <w:szCs w:val="28"/>
        </w:rPr>
        <w:t xml:space="preserve"> Конкурса, набравших наибольшее количество баллов, которые являются призерами Кон</w:t>
      </w:r>
      <w:r>
        <w:rPr>
          <w:rFonts w:ascii="Times New Roman" w:hAnsi="Times New Roman" w:cs="Times New Roman"/>
          <w:sz w:val="28"/>
          <w:szCs w:val="28"/>
        </w:rPr>
        <w:t xml:space="preserve">курса и переходят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тур. </w:t>
      </w:r>
    </w:p>
    <w:p w:rsidR="00A33A00" w:rsidRDefault="00991D4B">
      <w:pPr>
        <w:pStyle w:val="af4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тур (очный)</w:t>
      </w:r>
    </w:p>
    <w:p w:rsidR="00A33A00" w:rsidRDefault="00991D4B">
      <w:pPr>
        <w:pStyle w:val="af4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Конкурсное испытание «Брифинг»</w:t>
      </w:r>
    </w:p>
    <w:p w:rsidR="00A33A00" w:rsidRDefault="00991D4B">
      <w:pPr>
        <w:pStyle w:val="af4"/>
        <w:spacing w:line="36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Регламент: </w:t>
      </w:r>
      <w:r>
        <w:rPr>
          <w:rFonts w:ascii="Times New Roman" w:hAnsi="Times New Roman" w:cs="Times New Roman"/>
          <w:sz w:val="28"/>
          <w:szCs w:val="28"/>
        </w:rPr>
        <w:t>общая продолжительность 90 минут.</w:t>
      </w: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демонстрация призером Конкурса способности к конструктивному диалогу по актуальным вопросам развития системы образования.</w:t>
      </w: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Формат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ответы призеров Конкурса на вопросы интервьюера в формате брифинга. Конкурсное испытание проводится в одной из общеобразовательной организации г. Брянска, утвержденной Оргкомитетом. Последовательность вопросов и очередность выступлений призеров регулируе</w:t>
      </w:r>
      <w:r>
        <w:rPr>
          <w:rFonts w:ascii="Times New Roman" w:hAnsi="Times New Roman" w:cs="Times New Roman"/>
          <w:sz w:val="28"/>
          <w:szCs w:val="28"/>
        </w:rPr>
        <w:t xml:space="preserve">тся модератором. </w:t>
      </w:r>
    </w:p>
    <w:p w:rsidR="00A33A00" w:rsidRDefault="00991D4B">
      <w:pPr>
        <w:pStyle w:val="af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конкурсного испытания осуществляется членами большого жюри в очном режиме. Оценивание производится по четырем критериям, каждый критерий раскрывается через соответствующие показатели. Каждый показатель оценивается по шкале от 1</w:t>
      </w:r>
      <w:r>
        <w:rPr>
          <w:rFonts w:ascii="Times New Roman" w:hAnsi="Times New Roman" w:cs="Times New Roman"/>
          <w:sz w:val="28"/>
          <w:szCs w:val="28"/>
        </w:rPr>
        <w:t xml:space="preserve"> до 10 баллов, где 1-4 балла – низкий уровень, 5-7 – средний уровень, 8-10 – высокий уровень. Максимальная оценка за конкурсное испытание «Брифинг» - </w:t>
      </w:r>
      <w:r>
        <w:rPr>
          <w:rFonts w:ascii="Times New Roman" w:hAnsi="Times New Roman" w:cs="Times New Roman"/>
          <w:b/>
          <w:bCs/>
          <w:sz w:val="28"/>
          <w:szCs w:val="28"/>
        </w:rPr>
        <w:t>40 баллов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A33A00" w:rsidRDefault="00991D4B">
      <w:pPr>
        <w:pStyle w:val="af4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Ценностные основания и аргументированность профессионально-личностной п</w:t>
      </w:r>
      <w:r>
        <w:rPr>
          <w:rFonts w:ascii="Times New Roman" w:hAnsi="Times New Roman" w:cs="Times New Roman"/>
          <w:sz w:val="28"/>
          <w:szCs w:val="28"/>
        </w:rPr>
        <w:t>озиции;</w:t>
      </w:r>
    </w:p>
    <w:p w:rsidR="00A33A00" w:rsidRDefault="00991D4B">
      <w:pPr>
        <w:pStyle w:val="af4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Масштабность видения проблем и нестандартность предлагаемых решений;</w:t>
      </w:r>
    </w:p>
    <w:p w:rsidR="00A33A00" w:rsidRDefault="00991D4B">
      <w:pPr>
        <w:pStyle w:val="af4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Конструктивность позиции;</w:t>
      </w:r>
    </w:p>
    <w:p w:rsidR="00A33A00" w:rsidRDefault="00991D4B">
      <w:pPr>
        <w:pStyle w:val="af4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Коммуникативная культура.</w:t>
      </w:r>
    </w:p>
    <w:p w:rsidR="00A33A00" w:rsidRDefault="00991D4B">
      <w:pPr>
        <w:pStyle w:val="af4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награждения победителя, призеров, лауреатов, участников регионального этапа Конкурса. </w:t>
      </w:r>
    </w:p>
    <w:p w:rsidR="00A33A00" w:rsidRDefault="00991D4B">
      <w:pPr>
        <w:pStyle w:val="af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всех туров опред</w:t>
      </w:r>
      <w:r>
        <w:rPr>
          <w:rFonts w:ascii="Times New Roman" w:hAnsi="Times New Roman" w:cs="Times New Roman"/>
          <w:sz w:val="28"/>
          <w:szCs w:val="28"/>
        </w:rPr>
        <w:t xml:space="preserve">еляется победитель (из числа призеров) регионального этапа Конкурса. </w:t>
      </w:r>
    </w:p>
    <w:p w:rsidR="00A33A00" w:rsidRDefault="00991D4B">
      <w:pPr>
        <w:pStyle w:val="af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регионального этапа Конкурса награждаются дипломами. </w:t>
      </w: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Лауреаты регионального этапа Конкурса награждаются дипломами. </w:t>
      </w: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Призеры регионального этапа Конкурса награждаются дипломами и денежным призом. </w:t>
      </w:r>
    </w:p>
    <w:p w:rsidR="00A33A00" w:rsidRDefault="00991D4B">
      <w:pPr>
        <w:pStyle w:val="af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регионального этапа Конкурса награждается дипломом и денежным призом, получает звание: победитель регионального этапа Всероссийского конкурса профессионального масте</w:t>
      </w:r>
      <w:r>
        <w:rPr>
          <w:rFonts w:ascii="Times New Roman" w:hAnsi="Times New Roman" w:cs="Times New Roman"/>
          <w:sz w:val="28"/>
          <w:szCs w:val="28"/>
        </w:rPr>
        <w:t xml:space="preserve">рства «Учитель года России» 2025 года в Брянской области. </w:t>
      </w:r>
    </w:p>
    <w:p w:rsidR="00A33A00" w:rsidRDefault="00991D4B">
      <w:pPr>
        <w:pStyle w:val="af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принимает участие в финале Всероссийского конкурса профессионального мастерства «Учитель года России» 2025 года. В случае, если победитель по каким-либо причинам не сможет принять участи</w:t>
      </w:r>
      <w:r>
        <w:rPr>
          <w:rFonts w:ascii="Times New Roman" w:hAnsi="Times New Roman" w:cs="Times New Roman"/>
          <w:sz w:val="28"/>
          <w:szCs w:val="28"/>
        </w:rPr>
        <w:t xml:space="preserve">е в финале, оргкомитет регионального этапа Конкурса вправе направить участника из числа призеров. </w:t>
      </w:r>
    </w:p>
    <w:p w:rsidR="00A33A00" w:rsidRDefault="00991D4B">
      <w:pPr>
        <w:pStyle w:val="af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заочного этапа Конкурса членами жюри будет отобран лучший видеоролик в испытании: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Видеоэссе</w:t>
      </w:r>
      <w:proofErr w:type="spellEnd"/>
      <w:r>
        <w:rPr>
          <w:rFonts w:ascii="Times New Roman" w:hAnsi="Times New Roman" w:cs="Times New Roman"/>
          <w:sz w:val="28"/>
          <w:szCs w:val="28"/>
        </w:rPr>
        <w:t>». Участник, ставший лучшим, будет награжден дополнител</w:t>
      </w:r>
      <w:r>
        <w:rPr>
          <w:rFonts w:ascii="Times New Roman" w:hAnsi="Times New Roman" w:cs="Times New Roman"/>
          <w:sz w:val="28"/>
          <w:szCs w:val="28"/>
        </w:rPr>
        <w:t>ьно.</w:t>
      </w:r>
    </w:p>
    <w:p w:rsidR="00A33A00" w:rsidRDefault="00991D4B">
      <w:pPr>
        <w:pStyle w:val="af4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Финансирование Конкурса</w:t>
      </w:r>
    </w:p>
    <w:p w:rsidR="00A33A00" w:rsidRDefault="00991D4B">
      <w:pPr>
        <w:pStyle w:val="af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Конкурса и призового фонда осуществляется из регионального бюджета. Командирование участников на все мероприятия регионального этапа Конкурса осуществляются за счет средств муниципальных органов управления образо</w:t>
      </w:r>
      <w:r>
        <w:rPr>
          <w:rFonts w:ascii="Times New Roman" w:hAnsi="Times New Roman" w:cs="Times New Roman"/>
          <w:sz w:val="28"/>
          <w:szCs w:val="28"/>
        </w:rPr>
        <w:t xml:space="preserve">ванием и общеобразовательных организаций, в которых работают участники. </w:t>
      </w:r>
    </w:p>
    <w:p w:rsidR="00A33A00" w:rsidRDefault="00A33A00">
      <w:pPr>
        <w:widowControl w:val="0"/>
        <w:spacing w:before="59" w:after="0" w:line="360" w:lineRule="auto"/>
        <w:ind w:right="620"/>
        <w:rPr>
          <w:rFonts w:ascii="Times New Roman" w:hAnsi="Times New Roman" w:cs="Times New Roman"/>
          <w:sz w:val="28"/>
          <w:szCs w:val="28"/>
        </w:rPr>
      </w:pPr>
    </w:p>
    <w:p w:rsidR="00A33A00" w:rsidRDefault="00A33A00">
      <w:pPr>
        <w:widowControl w:val="0"/>
        <w:spacing w:before="59" w:after="0" w:line="360" w:lineRule="auto"/>
        <w:ind w:right="620"/>
        <w:jc w:val="right"/>
        <w:rPr>
          <w:rFonts w:ascii="Times New Roman" w:eastAsia="Times New Roman" w:hAnsi="Times New Roman" w:cs="Times New Roman"/>
        </w:rPr>
      </w:pPr>
    </w:p>
    <w:p w:rsidR="00A33A00" w:rsidRDefault="00A33A00">
      <w:pPr>
        <w:widowControl w:val="0"/>
        <w:spacing w:before="59" w:after="0" w:line="360" w:lineRule="auto"/>
        <w:ind w:right="620"/>
        <w:jc w:val="right"/>
        <w:rPr>
          <w:rFonts w:ascii="Times New Roman" w:eastAsia="Times New Roman" w:hAnsi="Times New Roman" w:cs="Times New Roman"/>
        </w:rPr>
      </w:pPr>
    </w:p>
    <w:p w:rsidR="00A33A00" w:rsidRDefault="00A33A00">
      <w:pPr>
        <w:widowControl w:val="0"/>
        <w:spacing w:before="59" w:after="0" w:line="360" w:lineRule="auto"/>
        <w:ind w:right="620"/>
        <w:jc w:val="right"/>
        <w:rPr>
          <w:rFonts w:ascii="Times New Roman" w:eastAsia="Times New Roman" w:hAnsi="Times New Roman" w:cs="Times New Roman"/>
        </w:rPr>
      </w:pPr>
    </w:p>
    <w:p w:rsidR="00A33A00" w:rsidRDefault="00A33A00">
      <w:pPr>
        <w:widowControl w:val="0"/>
        <w:spacing w:before="59" w:after="0" w:line="360" w:lineRule="auto"/>
        <w:ind w:right="620"/>
        <w:jc w:val="right"/>
        <w:rPr>
          <w:rFonts w:ascii="Times New Roman" w:eastAsia="Times New Roman" w:hAnsi="Times New Roman" w:cs="Times New Roman"/>
        </w:rPr>
      </w:pPr>
    </w:p>
    <w:p w:rsidR="00A33A00" w:rsidRDefault="00A33A00">
      <w:pPr>
        <w:widowControl w:val="0"/>
        <w:spacing w:before="59" w:after="0" w:line="360" w:lineRule="auto"/>
        <w:ind w:right="620"/>
        <w:jc w:val="right"/>
        <w:rPr>
          <w:rFonts w:ascii="Times New Roman" w:eastAsia="Times New Roman" w:hAnsi="Times New Roman" w:cs="Times New Roman"/>
        </w:rPr>
      </w:pPr>
    </w:p>
    <w:p w:rsidR="00A33A00" w:rsidRDefault="00A33A00">
      <w:pPr>
        <w:widowControl w:val="0"/>
        <w:spacing w:before="59" w:after="0" w:line="360" w:lineRule="auto"/>
        <w:ind w:right="620"/>
        <w:jc w:val="right"/>
        <w:rPr>
          <w:rFonts w:ascii="Times New Roman" w:eastAsia="Times New Roman" w:hAnsi="Times New Roman" w:cs="Times New Roman"/>
        </w:rPr>
      </w:pPr>
    </w:p>
    <w:p w:rsidR="00A33A00" w:rsidRDefault="00A33A00">
      <w:pPr>
        <w:widowControl w:val="0"/>
        <w:spacing w:before="59" w:after="0" w:line="360" w:lineRule="auto"/>
        <w:ind w:right="620"/>
        <w:jc w:val="right"/>
        <w:rPr>
          <w:rFonts w:ascii="Times New Roman" w:eastAsia="Times New Roman" w:hAnsi="Times New Roman" w:cs="Times New Roman"/>
        </w:rPr>
      </w:pPr>
    </w:p>
    <w:p w:rsidR="00A33A00" w:rsidRDefault="00A33A00">
      <w:pPr>
        <w:widowControl w:val="0"/>
        <w:spacing w:before="59" w:after="0" w:line="360" w:lineRule="auto"/>
        <w:ind w:right="620"/>
        <w:jc w:val="right"/>
        <w:rPr>
          <w:rFonts w:ascii="Times New Roman" w:eastAsia="Times New Roman" w:hAnsi="Times New Roman" w:cs="Times New Roman"/>
        </w:rPr>
      </w:pPr>
    </w:p>
    <w:p w:rsidR="00A33A00" w:rsidRDefault="00A33A00">
      <w:pPr>
        <w:widowControl w:val="0"/>
        <w:spacing w:before="59" w:after="0" w:line="360" w:lineRule="auto"/>
        <w:ind w:right="620"/>
        <w:jc w:val="right"/>
        <w:rPr>
          <w:rFonts w:ascii="Times New Roman" w:eastAsia="Times New Roman" w:hAnsi="Times New Roman" w:cs="Times New Roman"/>
        </w:rPr>
      </w:pPr>
    </w:p>
    <w:p w:rsidR="00A33A00" w:rsidRDefault="00A33A00">
      <w:pPr>
        <w:widowControl w:val="0"/>
        <w:spacing w:before="59" w:after="0" w:line="360" w:lineRule="auto"/>
        <w:ind w:right="620"/>
        <w:jc w:val="right"/>
        <w:rPr>
          <w:rFonts w:ascii="Times New Roman" w:eastAsia="Times New Roman" w:hAnsi="Times New Roman" w:cs="Times New Roman"/>
        </w:rPr>
      </w:pPr>
    </w:p>
    <w:p w:rsidR="00A33A00" w:rsidRDefault="00A33A00">
      <w:pPr>
        <w:widowControl w:val="0"/>
        <w:spacing w:before="59" w:after="0" w:line="360" w:lineRule="auto"/>
        <w:ind w:right="620"/>
        <w:jc w:val="right"/>
        <w:rPr>
          <w:rFonts w:ascii="Times New Roman" w:eastAsia="Times New Roman" w:hAnsi="Times New Roman" w:cs="Times New Roman"/>
        </w:rPr>
      </w:pPr>
    </w:p>
    <w:p w:rsidR="00A33A00" w:rsidRDefault="00A33A00">
      <w:pPr>
        <w:widowControl w:val="0"/>
        <w:spacing w:before="59" w:after="0" w:line="360" w:lineRule="auto"/>
        <w:ind w:right="620"/>
        <w:jc w:val="right"/>
        <w:rPr>
          <w:rFonts w:ascii="Times New Roman" w:eastAsia="Times New Roman" w:hAnsi="Times New Roman" w:cs="Times New Roman"/>
        </w:rPr>
      </w:pPr>
    </w:p>
    <w:p w:rsidR="00A33A00" w:rsidRDefault="00A33A00">
      <w:pPr>
        <w:widowControl w:val="0"/>
        <w:spacing w:before="59" w:after="0" w:line="360" w:lineRule="auto"/>
        <w:ind w:right="620"/>
        <w:jc w:val="right"/>
        <w:rPr>
          <w:rFonts w:ascii="Times New Roman" w:eastAsia="Times New Roman" w:hAnsi="Times New Roman" w:cs="Times New Roman"/>
        </w:rPr>
      </w:pPr>
    </w:p>
    <w:p w:rsidR="00A33A00" w:rsidRDefault="00A33A00">
      <w:pPr>
        <w:widowControl w:val="0"/>
        <w:spacing w:before="59" w:after="0" w:line="360" w:lineRule="auto"/>
        <w:ind w:right="620"/>
        <w:jc w:val="right"/>
        <w:rPr>
          <w:rFonts w:ascii="Times New Roman" w:eastAsia="Times New Roman" w:hAnsi="Times New Roman" w:cs="Times New Roman"/>
        </w:rPr>
      </w:pPr>
    </w:p>
    <w:p w:rsidR="00A33A00" w:rsidRDefault="00A33A00">
      <w:pPr>
        <w:widowControl w:val="0"/>
        <w:spacing w:before="59" w:after="0" w:line="360" w:lineRule="auto"/>
        <w:ind w:right="620"/>
        <w:jc w:val="right"/>
        <w:rPr>
          <w:rFonts w:ascii="Times New Roman" w:eastAsia="Times New Roman" w:hAnsi="Times New Roman" w:cs="Times New Roman"/>
        </w:rPr>
      </w:pPr>
    </w:p>
    <w:p w:rsidR="00A33A00" w:rsidRDefault="00991D4B">
      <w:pPr>
        <w:widowControl w:val="0"/>
        <w:spacing w:before="59" w:after="0" w:line="360" w:lineRule="auto"/>
        <w:ind w:right="6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1</w:t>
      </w:r>
    </w:p>
    <w:p w:rsidR="00A33A00" w:rsidRDefault="00A33A00">
      <w:pPr>
        <w:widowControl w:val="0"/>
        <w:spacing w:before="161" w:after="0" w:line="322" w:lineRule="exact"/>
        <w:ind w:left="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3A00" w:rsidRDefault="00A33A00">
      <w:pPr>
        <w:widowControl w:val="0"/>
        <w:spacing w:before="161" w:after="0" w:line="322" w:lineRule="exact"/>
        <w:ind w:left="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3A00" w:rsidRDefault="00991D4B">
      <w:pPr>
        <w:widowControl w:val="0"/>
        <w:spacing w:before="161" w:after="0" w:line="322" w:lineRule="exact"/>
        <w:ind w:left="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участника регионального этапа Всероссийского конкурса</w:t>
      </w:r>
    </w:p>
    <w:p w:rsidR="00A33A00" w:rsidRDefault="00991D4B">
      <w:pPr>
        <w:widowControl w:val="0"/>
        <w:spacing w:after="0" w:line="240" w:lineRule="auto"/>
        <w:ind w:left="35" w:right="2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«Учитель года России» в 2025 году</w:t>
      </w:r>
    </w:p>
    <w:p w:rsidR="00A33A00" w:rsidRDefault="00A33A00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42"/>
          <w:szCs w:val="28"/>
        </w:rPr>
      </w:pPr>
    </w:p>
    <w:p w:rsidR="00A33A00" w:rsidRDefault="00991D4B">
      <w:pPr>
        <w:widowControl w:val="0"/>
        <w:spacing w:after="0" w:line="360" w:lineRule="auto"/>
        <w:ind w:left="5473" w:right="21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оргкомитет регионального этапа Всероссийского конкурса</w:t>
      </w:r>
    </w:p>
    <w:p w:rsidR="00A33A00" w:rsidRDefault="00991D4B">
      <w:pPr>
        <w:widowControl w:val="0"/>
        <w:spacing w:after="0" w:line="360" w:lineRule="auto"/>
        <w:ind w:left="5473" w:right="15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«Учитель года России»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2025 году</w:t>
      </w:r>
    </w:p>
    <w:p w:rsidR="00A33A00" w:rsidRDefault="00991D4B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4389755</wp:posOffset>
                </wp:positionH>
                <wp:positionV relativeFrom="paragraph">
                  <wp:posOffset>200025</wp:posOffset>
                </wp:positionV>
                <wp:extent cx="2578100" cy="1270"/>
                <wp:effectExtent l="0" t="0" r="0" b="0"/>
                <wp:wrapTopAndBottom/>
                <wp:docPr id="1" name="Полилиния: фигура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6913 6913"/>
                            <a:gd name="T1" fmla="*/ T0 w 4060"/>
                            <a:gd name="T2" fmla="+- 0 10973 6913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 extrusionOk="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0" o:spid="_x0000_s0" style="position:absolute;z-index:-251659264;o:allowoverlap:true;o:allowincell:true;mso-position-horizontal-relative:page;margin-left:345.65pt;mso-position-horizontal:absolute;mso-position-vertical-relative:text;margin-top:15.75pt;mso-position-vertical:absolute;width:203.00pt;height:0.10pt;mso-wrap-distance-left:0.00pt;mso-wrap-distance-top:0.00pt;mso-wrap-distance-right:0.00pt;mso-wrap-distance-bottom:0.00pt;visibility:visible;" path="m0,0l100000,0e" coordsize="100000,100000" filled="f" strokecolor="#000000" strokeweight="0.56pt">
                <v:path textboxrect="0,0,100000,100000"/>
                <v:stroke dashstyle="solid"/>
                <w10:wrap type="topAndBottom"/>
              </v:shape>
            </w:pict>
          </mc:Fallback>
        </mc:AlternateContent>
      </w:r>
    </w:p>
    <w:p w:rsidR="00A33A00" w:rsidRDefault="00A33A0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33A00" w:rsidRDefault="00991D4B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4389755</wp:posOffset>
                </wp:positionH>
                <wp:positionV relativeFrom="paragraph">
                  <wp:posOffset>139700</wp:posOffset>
                </wp:positionV>
                <wp:extent cx="2578100" cy="1270"/>
                <wp:effectExtent l="0" t="0" r="0" b="0"/>
                <wp:wrapTopAndBottom/>
                <wp:docPr id="2" name="Полилиния: фигура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6913 6913"/>
                            <a:gd name="T1" fmla="*/ T0 w 4060"/>
                            <a:gd name="T2" fmla="+- 0 10973 6913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 extrusionOk="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" o:spid="_x0000_s1" style="position:absolute;z-index:-251660288;o:allowoverlap:true;o:allowincell:true;mso-position-horizontal-relative:page;margin-left:345.65pt;mso-position-horizontal:absolute;mso-position-vertical-relative:text;margin-top:11.00pt;mso-position-vertical:absolute;width:203.00pt;height:0.10pt;mso-wrap-distance-left:0.00pt;mso-wrap-distance-top:0.00pt;mso-wrap-distance-right:0.00pt;mso-wrap-distance-bottom:0.00pt;visibility:visible;" path="m0,0l100000,0e" coordsize="100000,100000" filled="f" strokecolor="#000000" strokeweight="0.56pt">
                <v:path textboxrect="0,0,100000,100000"/>
                <v:stroke dashstyle="solid"/>
                <w10:wrap type="topAndBottom"/>
              </v:shape>
            </w:pict>
          </mc:Fallback>
        </mc:AlternateContent>
      </w:r>
    </w:p>
    <w:p w:rsidR="00A33A00" w:rsidRDefault="00991D4B">
      <w:pPr>
        <w:widowControl w:val="0"/>
        <w:spacing w:before="123" w:after="0" w:line="240" w:lineRule="auto"/>
        <w:ind w:right="1787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(ФИО учителя)</w:t>
      </w:r>
    </w:p>
    <w:p w:rsidR="00A33A00" w:rsidRDefault="00A33A0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33A00" w:rsidRDefault="00991D4B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4376420</wp:posOffset>
                </wp:positionH>
                <wp:positionV relativeFrom="paragraph">
                  <wp:posOffset>234950</wp:posOffset>
                </wp:positionV>
                <wp:extent cx="2667000" cy="1270"/>
                <wp:effectExtent l="0" t="0" r="0" b="0"/>
                <wp:wrapTopAndBottom/>
                <wp:docPr id="3" name="Полилиния: фигура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892 6892"/>
                            <a:gd name="T1" fmla="*/ T0 w 4200"/>
                            <a:gd name="T2" fmla="+- 0 11091 6892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 extrusionOk="0">
                              <a:moveTo>
                                <a:pt x="0" y="0"/>
                              </a:moveTo>
                              <a:lnTo>
                                <a:pt x="41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2" o:spid="_x0000_s2" style="position:absolute;z-index:-251661312;o:allowoverlap:true;o:allowincell:true;mso-position-horizontal-relative:page;margin-left:344.60pt;mso-position-horizontal:absolute;mso-position-vertical-relative:text;margin-top:18.50pt;mso-position-vertical:absolute;width:210.00pt;height:0.10pt;mso-wrap-distance-left:0.00pt;mso-wrap-distance-top:0.00pt;mso-wrap-distance-right:0.00pt;mso-wrap-distance-bottom:0.00pt;visibility:visible;" path="m0,0l99975,0e" coordsize="100000,100000" filled="f" strokecolor="#000000" strokeweight="0.56pt">
                <v:path textboxrect="0,0,100000,100000"/>
                <v:stroke dashstyle="solid"/>
                <w10:wrap type="topAndBottom"/>
              </v:shape>
            </w:pict>
          </mc:Fallback>
        </mc:AlternateContent>
      </w:r>
    </w:p>
    <w:p w:rsidR="00A33A00" w:rsidRDefault="00A33A0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33A00" w:rsidRDefault="00991D4B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14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4376420</wp:posOffset>
                </wp:positionH>
                <wp:positionV relativeFrom="paragraph">
                  <wp:posOffset>137795</wp:posOffset>
                </wp:positionV>
                <wp:extent cx="2667000" cy="1270"/>
                <wp:effectExtent l="0" t="0" r="0" b="0"/>
                <wp:wrapTopAndBottom/>
                <wp:docPr id="4" name="Полилиния: фигур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892 6892"/>
                            <a:gd name="T1" fmla="*/ T0 w 4200"/>
                            <a:gd name="T2" fmla="+- 0 11091 6892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 extrusionOk="0">
                              <a:moveTo>
                                <a:pt x="0" y="0"/>
                              </a:moveTo>
                              <a:lnTo>
                                <a:pt x="41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3" o:spid="_x0000_s3" style="position:absolute;z-index:-251662336;o:allowoverlap:true;o:allowincell:true;mso-position-horizontal-relative:page;margin-left:344.60pt;mso-position-horizontal:absolute;mso-position-vertical-relative:text;margin-top:10.85pt;mso-position-vertical:absolute;width:210.00pt;height:0.10pt;mso-wrap-distance-left:0.00pt;mso-wrap-distance-top:0.00pt;mso-wrap-distance-right:0.00pt;mso-wrap-distance-bottom:0.00pt;visibility:visible;" path="m0,0l99975,0e" coordsize="100000,100000" filled="f" strokecolor="#000000" strokeweight="0.56pt">
                <v:path textboxrect="0,0,100000,100000"/>
                <v:stroke dashstyle="solid"/>
                <w10:wrap type="topAndBottom"/>
              </v:shape>
            </w:pict>
          </mc:Fallback>
        </mc:AlternateContent>
      </w:r>
    </w:p>
    <w:p w:rsidR="00A33A00" w:rsidRDefault="00A33A0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33A00" w:rsidRDefault="00991D4B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4376420</wp:posOffset>
                </wp:positionH>
                <wp:positionV relativeFrom="paragraph">
                  <wp:posOffset>139700</wp:posOffset>
                </wp:positionV>
                <wp:extent cx="2667000" cy="1270"/>
                <wp:effectExtent l="0" t="0" r="0" b="0"/>
                <wp:wrapTopAndBottom/>
                <wp:docPr id="5" name="Полилиния: фигура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892 6892"/>
                            <a:gd name="T1" fmla="*/ T0 w 4200"/>
                            <a:gd name="T2" fmla="+- 0 11091 6892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 extrusionOk="0">
                              <a:moveTo>
                                <a:pt x="0" y="0"/>
                              </a:moveTo>
                              <a:lnTo>
                                <a:pt x="41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4" o:spid="_x0000_s4" style="position:absolute;z-index:-251663360;o:allowoverlap:true;o:allowincell:true;mso-position-horizontal-relative:page;margin-left:344.60pt;mso-position-horizontal:absolute;mso-position-vertical-relative:text;margin-top:11.00pt;mso-position-vertical:absolute;width:210.00pt;height:0.10pt;mso-wrap-distance-left:0.00pt;mso-wrap-distance-top:0.00pt;mso-wrap-distance-right:0.00pt;mso-wrap-distance-bottom:0.00pt;visibility:visible;" path="m0,0l99975,0e" coordsize="100000,100000" filled="f" strokecolor="#000000" strokeweight="0.56pt">
                <v:path textboxrect="0,0,100000,100000"/>
                <v:stroke dashstyle="solid"/>
                <w10:wrap type="topAndBottom"/>
              </v:shape>
            </w:pict>
          </mc:Fallback>
        </mc:AlternateContent>
      </w:r>
    </w:p>
    <w:p w:rsidR="00A33A00" w:rsidRDefault="00991D4B">
      <w:pPr>
        <w:widowControl w:val="0"/>
        <w:spacing w:before="123" w:after="0" w:line="240" w:lineRule="auto"/>
        <w:ind w:left="5912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(название предмета, учебного заведения)</w:t>
      </w:r>
    </w:p>
    <w:p w:rsidR="00A33A00" w:rsidRDefault="00A33A0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33A00" w:rsidRDefault="00A33A00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A33A00" w:rsidRDefault="00991D4B">
      <w:pPr>
        <w:widowControl w:val="0"/>
        <w:spacing w:before="89" w:after="0" w:line="240" w:lineRule="auto"/>
        <w:ind w:left="35"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заявление.</w:t>
      </w:r>
    </w:p>
    <w:p w:rsidR="00A33A00" w:rsidRDefault="00A33A00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3A00" w:rsidRDefault="00991D4B">
      <w:pPr>
        <w:widowControl w:val="0"/>
        <w:spacing w:after="0" w:line="360" w:lineRule="auto"/>
        <w:ind w:left="228" w:right="216" w:firstLine="7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Даю согласие на участие в региональном этапе Всероссийского конкурса </w:t>
      </w:r>
      <w:r>
        <w:rPr>
          <w:rFonts w:ascii="Times New Roman" w:eastAsia="Times New Roman" w:hAnsi="Times New Roman" w:cs="Times New Roman"/>
          <w:sz w:val="28"/>
          <w:szCs w:val="28"/>
        </w:rPr>
        <w:t>«Учитель года России» в 2025 году.</w:t>
      </w:r>
    </w:p>
    <w:p w:rsidR="00A33A00" w:rsidRDefault="00991D4B">
      <w:pPr>
        <w:widowControl w:val="0"/>
        <w:spacing w:after="0" w:line="360" w:lineRule="auto"/>
        <w:ind w:left="228" w:right="213" w:firstLine="7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Разрешаю вносить сведения, указанные в информационной карте и представлении участника конкурса, в базу данных и использовать в некоммерческих целях для размещения в Интернете, буклетах и периодических образовательных изда</w:t>
      </w:r>
      <w:r>
        <w:rPr>
          <w:rFonts w:ascii="Times New Roman" w:eastAsia="Times New Roman" w:hAnsi="Times New Roman" w:cs="Times New Roman"/>
          <w:sz w:val="28"/>
          <w:szCs w:val="28"/>
        </w:rPr>
        <w:t>ниях с возможностью редакторской обработки.</w:t>
      </w:r>
    </w:p>
    <w:p w:rsidR="00A33A00" w:rsidRDefault="00991D4B">
      <w:pPr>
        <w:widowControl w:val="0"/>
        <w:spacing w:after="0" w:line="240" w:lineRule="auto"/>
        <w:ind w:left="9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конкурсном испытании «Урок» буду давать учебное занятие по предмету</w:t>
      </w:r>
    </w:p>
    <w:p w:rsidR="00A33A00" w:rsidRDefault="00991D4B">
      <w:pPr>
        <w:widowControl w:val="0"/>
        <w:tabs>
          <w:tab w:val="left" w:pos="4569"/>
          <w:tab w:val="left" w:pos="5470"/>
        </w:tabs>
        <w:spacing w:before="160" w:after="0" w:line="240" w:lineRule="auto"/>
        <w:ind w:left="22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классе.</w:t>
      </w:r>
    </w:p>
    <w:p w:rsidR="00A33A00" w:rsidRDefault="00991D4B">
      <w:pPr>
        <w:widowControl w:val="0"/>
        <w:tabs>
          <w:tab w:val="left" w:pos="7510"/>
        </w:tabs>
        <w:spacing w:before="160" w:after="0" w:line="240" w:lineRule="auto"/>
        <w:ind w:left="1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Подпись</w:t>
      </w:r>
    </w:p>
    <w:p w:rsidR="00A33A00" w:rsidRDefault="00A33A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A33A00">
          <w:pgSz w:w="11910" w:h="16840"/>
          <w:pgMar w:top="1060" w:right="600" w:bottom="567" w:left="851" w:header="0" w:footer="11" w:gutter="0"/>
          <w:cols w:space="720"/>
          <w:docGrid w:linePitch="360"/>
        </w:sectPr>
      </w:pPr>
    </w:p>
    <w:p w:rsidR="00A33A00" w:rsidRDefault="00991D4B">
      <w:pPr>
        <w:widowControl w:val="0"/>
        <w:spacing w:before="59" w:after="0" w:line="240" w:lineRule="auto"/>
        <w:ind w:right="2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A33A00" w:rsidRDefault="00A33A0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</w:p>
    <w:p w:rsidR="00A33A00" w:rsidRDefault="00991D4B">
      <w:pPr>
        <w:widowControl w:val="0"/>
        <w:spacing w:after="0" w:line="360" w:lineRule="auto"/>
        <w:ind w:left="5331" w:right="28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Оргкомитет Регионального этапа Всероссийского конкурса</w:t>
      </w:r>
    </w:p>
    <w:p w:rsidR="00A33A00" w:rsidRDefault="00991D4B">
      <w:pPr>
        <w:widowControl w:val="0"/>
        <w:spacing w:before="2" w:after="0" w:line="240" w:lineRule="auto"/>
        <w:ind w:left="533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«Учитель года России» в </w:t>
      </w:r>
      <w:r>
        <w:rPr>
          <w:rFonts w:ascii="Times New Roman" w:eastAsia="Times New Roman" w:hAnsi="Times New Roman" w:cs="Times New Roman"/>
          <w:sz w:val="28"/>
          <w:szCs w:val="28"/>
        </w:rPr>
        <w:t>2025 году</w:t>
      </w:r>
    </w:p>
    <w:p w:rsidR="00A33A00" w:rsidRDefault="00A33A00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43"/>
          <w:szCs w:val="28"/>
        </w:rPr>
      </w:pPr>
    </w:p>
    <w:p w:rsidR="00A33A00" w:rsidRDefault="00991D4B">
      <w:pPr>
        <w:widowControl w:val="0"/>
        <w:spacing w:after="0" w:line="240" w:lineRule="auto"/>
        <w:ind w:left="35"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</w:p>
    <w:p w:rsidR="00A33A00" w:rsidRDefault="00991D4B">
      <w:pPr>
        <w:widowControl w:val="0"/>
        <w:tabs>
          <w:tab w:val="left" w:pos="9285"/>
        </w:tabs>
        <w:spacing w:before="161" w:after="0" w:line="318" w:lineRule="exact"/>
        <w:ind w:left="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A33A00" w:rsidRDefault="00991D4B">
      <w:pPr>
        <w:widowControl w:val="0"/>
        <w:spacing w:after="0" w:line="203" w:lineRule="exact"/>
        <w:ind w:left="35" w:right="21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(наименование органа, выдвигающего кандидатуру на участие в конкурсе)</w:t>
      </w:r>
    </w:p>
    <w:p w:rsidR="00A33A00" w:rsidRDefault="00991D4B">
      <w:pPr>
        <w:widowControl w:val="0"/>
        <w:tabs>
          <w:tab w:val="left" w:pos="9479"/>
        </w:tabs>
        <w:spacing w:before="122" w:after="0" w:line="318" w:lineRule="exact"/>
        <w:ind w:left="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выдвигает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A33A00" w:rsidRDefault="00991D4B">
      <w:pPr>
        <w:widowControl w:val="0"/>
        <w:spacing w:after="0" w:line="203" w:lineRule="exact"/>
        <w:ind w:left="35" w:right="24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(фамилия, имя, отчество кандидата на участие </w:t>
      </w:r>
      <w:proofErr w:type="gramStart"/>
      <w:r>
        <w:rPr>
          <w:rFonts w:ascii="Times New Roman" w:eastAsia="Times New Roman" w:hAnsi="Times New Roman" w:cs="Times New Roman"/>
          <w:sz w:val="18"/>
        </w:rPr>
        <w:t>в  конкурсе</w:t>
      </w:r>
      <w:proofErr w:type="gramEnd"/>
      <w:r>
        <w:rPr>
          <w:rFonts w:ascii="Times New Roman" w:eastAsia="Times New Roman" w:hAnsi="Times New Roman" w:cs="Times New Roman"/>
          <w:sz w:val="18"/>
        </w:rPr>
        <w:t>)</w:t>
      </w:r>
    </w:p>
    <w:p w:rsidR="00A33A00" w:rsidRDefault="00A33A0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33A00" w:rsidRDefault="00991D4B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14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1059180</wp:posOffset>
                </wp:positionH>
                <wp:positionV relativeFrom="paragraph">
                  <wp:posOffset>132080</wp:posOffset>
                </wp:positionV>
                <wp:extent cx="5975985" cy="1270"/>
                <wp:effectExtent l="11430" t="8255" r="13335" b="9525"/>
                <wp:wrapTopAndBottom/>
                <wp:docPr id="6" name="Полилиния: фигура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75985" cy="1270"/>
                        </a:xfrm>
                        <a:custGeom>
                          <a:avLst/>
                          <a:gdLst>
                            <a:gd name="T0" fmla="*/ 0 w 9411"/>
                            <a:gd name="T1" fmla="*/ 0 h 1270"/>
                            <a:gd name="T2" fmla="*/ 445135 w 9411"/>
                            <a:gd name="T3" fmla="*/ 0 h 1270"/>
                            <a:gd name="T4" fmla="*/ 447040 w 9411"/>
                            <a:gd name="T5" fmla="*/ 0 h 1270"/>
                            <a:gd name="T6" fmla="*/ 1336675 w 9411"/>
                            <a:gd name="T7" fmla="*/ 0 h 1270"/>
                            <a:gd name="T8" fmla="*/ 1338580 w 9411"/>
                            <a:gd name="T9" fmla="*/ 0 h 1270"/>
                            <a:gd name="T10" fmla="*/ 1782445 w 9411"/>
                            <a:gd name="T11" fmla="*/ 0 h 1270"/>
                            <a:gd name="T12" fmla="*/ 1783715 w 9411"/>
                            <a:gd name="T13" fmla="*/ 0 h 1270"/>
                            <a:gd name="T14" fmla="*/ 2228850 w 9411"/>
                            <a:gd name="T15" fmla="*/ 0 h 1270"/>
                            <a:gd name="T16" fmla="*/ 2230120 w 9411"/>
                            <a:gd name="T17" fmla="*/ 0 h 1270"/>
                            <a:gd name="T18" fmla="*/ 2673985 w 9411"/>
                            <a:gd name="T19" fmla="*/ 0 h 1270"/>
                            <a:gd name="T20" fmla="*/ 2675255 w 9411"/>
                            <a:gd name="T21" fmla="*/ 0 h 1270"/>
                            <a:gd name="T22" fmla="*/ 2941955 w 9411"/>
                            <a:gd name="T23" fmla="*/ 0 h 1270"/>
                            <a:gd name="T24" fmla="*/ 2943225 w 9411"/>
                            <a:gd name="T25" fmla="*/ 0 h 1270"/>
                            <a:gd name="T26" fmla="*/ 5440680 w 9411"/>
                            <a:gd name="T27" fmla="*/ 0 h 1270"/>
                            <a:gd name="T28" fmla="*/ 5441950 w 9411"/>
                            <a:gd name="T29" fmla="*/ 0 h 1270"/>
                            <a:gd name="T30" fmla="*/ 5707380 w 9411"/>
                            <a:gd name="T31" fmla="*/ 0 h 1270"/>
                            <a:gd name="T32" fmla="*/ 5708650 w 9411"/>
                            <a:gd name="T33" fmla="*/ 0 h 1270"/>
                            <a:gd name="T34" fmla="*/ 5975985 w 9411"/>
                            <a:gd name="T35" fmla="*/ 0 h 1270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9411" h="1270" extrusionOk="0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  <a:moveTo>
                                <a:pt x="704" y="0"/>
                              </a:moveTo>
                              <a:lnTo>
                                <a:pt x="2105" y="0"/>
                              </a:lnTo>
                              <a:moveTo>
                                <a:pt x="2108" y="0"/>
                              </a:moveTo>
                              <a:lnTo>
                                <a:pt x="2807" y="0"/>
                              </a:lnTo>
                              <a:moveTo>
                                <a:pt x="2809" y="0"/>
                              </a:moveTo>
                              <a:lnTo>
                                <a:pt x="3510" y="0"/>
                              </a:lnTo>
                              <a:moveTo>
                                <a:pt x="3512" y="0"/>
                              </a:moveTo>
                              <a:lnTo>
                                <a:pt x="4211" y="0"/>
                              </a:lnTo>
                              <a:moveTo>
                                <a:pt x="4213" y="0"/>
                              </a:moveTo>
                              <a:lnTo>
                                <a:pt x="4633" y="0"/>
                              </a:lnTo>
                              <a:moveTo>
                                <a:pt x="4635" y="0"/>
                              </a:moveTo>
                              <a:lnTo>
                                <a:pt x="8568" y="0"/>
                              </a:lnTo>
                              <a:moveTo>
                                <a:pt x="8570" y="0"/>
                              </a:moveTo>
                              <a:lnTo>
                                <a:pt x="8988" y="0"/>
                              </a:lnTo>
                              <a:moveTo>
                                <a:pt x="899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5" o:spid="_x0000_s5" style="position:absolute;z-index:-251664384;o:allowoverlap:true;o:allowincell:true;mso-position-horizontal-relative:page;margin-left:83.40pt;mso-position-horizontal:absolute;mso-position-vertical-relative:text;margin-top:10.40pt;mso-position-vertical:absolute;width:470.55pt;height:0.10pt;mso-wrap-distance-left:0.00pt;mso-wrap-distance-top:0.00pt;mso-wrap-distance-right:0.00pt;mso-wrap-distance-bottom:0.00pt;visibility:visible;" path="m0,0l7447,0m7479,0l22366,0m22398,0l29826,0m29847,0l37296,0m37317,0l44745,0m44766,0l49229,0m49250,0l91042,0m91063,0l95505,0m95525,0l100000,0e" coordsize="100000,100000" filled="f" strokecolor="#000000" strokeweight="0.56pt">
                <v:path textboxrect="0,0,100000,100000"/>
                <w10:wrap type="topAndBottom"/>
              </v:shape>
            </w:pict>
          </mc:Fallback>
        </mc:AlternateContent>
      </w:r>
    </w:p>
    <w:p w:rsidR="00A33A00" w:rsidRDefault="00991D4B">
      <w:pPr>
        <w:widowControl w:val="0"/>
        <w:spacing w:after="0" w:line="173" w:lineRule="exact"/>
        <w:ind w:left="35" w:right="26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pacing w:val="-1"/>
          <w:sz w:val="18"/>
        </w:rPr>
        <w:t>(занимаемая должность, наименование—по трудовой книжке)</w:t>
      </w:r>
    </w:p>
    <w:p w:rsidR="00A33A00" w:rsidRDefault="00A33A0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33A00" w:rsidRDefault="00991D4B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14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1064260</wp:posOffset>
                </wp:positionH>
                <wp:positionV relativeFrom="paragraph">
                  <wp:posOffset>132080</wp:posOffset>
                </wp:positionV>
                <wp:extent cx="5975985" cy="1270"/>
                <wp:effectExtent l="6985" t="8255" r="8255" b="9525"/>
                <wp:wrapTopAndBottom/>
                <wp:docPr id="7" name="Полилиния: фигура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75985" cy="1270"/>
                        </a:xfrm>
                        <a:custGeom>
                          <a:avLst/>
                          <a:gdLst>
                            <a:gd name="T0" fmla="*/ 0 w 9411"/>
                            <a:gd name="T1" fmla="*/ 0 h 1270"/>
                            <a:gd name="T2" fmla="*/ 444500 w 9411"/>
                            <a:gd name="T3" fmla="*/ 0 h 1270"/>
                            <a:gd name="T4" fmla="*/ 446405 w 9411"/>
                            <a:gd name="T5" fmla="*/ 0 h 1270"/>
                            <a:gd name="T6" fmla="*/ 1336040 w 9411"/>
                            <a:gd name="T7" fmla="*/ 0 h 1270"/>
                            <a:gd name="T8" fmla="*/ 1337945 w 9411"/>
                            <a:gd name="T9" fmla="*/ 0 h 1270"/>
                            <a:gd name="T10" fmla="*/ 1781810 w 9411"/>
                            <a:gd name="T11" fmla="*/ 0 h 1270"/>
                            <a:gd name="T12" fmla="*/ 1783080 w 9411"/>
                            <a:gd name="T13" fmla="*/ 0 h 1270"/>
                            <a:gd name="T14" fmla="*/ 2228215 w 9411"/>
                            <a:gd name="T15" fmla="*/ 0 h 1270"/>
                            <a:gd name="T16" fmla="*/ 2229485 w 9411"/>
                            <a:gd name="T17" fmla="*/ 0 h 1270"/>
                            <a:gd name="T18" fmla="*/ 2673350 w 9411"/>
                            <a:gd name="T19" fmla="*/ 0 h 1270"/>
                            <a:gd name="T20" fmla="*/ 2674620 w 9411"/>
                            <a:gd name="T21" fmla="*/ 0 h 1270"/>
                            <a:gd name="T22" fmla="*/ 2941320 w 9411"/>
                            <a:gd name="T23" fmla="*/ 0 h 1270"/>
                            <a:gd name="T24" fmla="*/ 2943225 w 9411"/>
                            <a:gd name="T25" fmla="*/ 0 h 1270"/>
                            <a:gd name="T26" fmla="*/ 4191635 w 9411"/>
                            <a:gd name="T27" fmla="*/ 0 h 1270"/>
                            <a:gd name="T28" fmla="*/ 4192905 w 9411"/>
                            <a:gd name="T29" fmla="*/ 0 h 1270"/>
                            <a:gd name="T30" fmla="*/ 4636135 w 9411"/>
                            <a:gd name="T31" fmla="*/ 0 h 1270"/>
                            <a:gd name="T32" fmla="*/ 4638040 w 9411"/>
                            <a:gd name="T33" fmla="*/ 0 h 1270"/>
                            <a:gd name="T34" fmla="*/ 5083175 w 9411"/>
                            <a:gd name="T35" fmla="*/ 0 h 1270"/>
                            <a:gd name="T36" fmla="*/ 5085080 w 9411"/>
                            <a:gd name="T37" fmla="*/ 0 h 1270"/>
                            <a:gd name="T38" fmla="*/ 5528310 w 9411"/>
                            <a:gd name="T39" fmla="*/ 0 h 1270"/>
                            <a:gd name="T40" fmla="*/ 5529580 w 9411"/>
                            <a:gd name="T41" fmla="*/ 0 h 1270"/>
                            <a:gd name="T42" fmla="*/ 5975350 w 9411"/>
                            <a:gd name="T43" fmla="*/ 0 h 1270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9411" h="1270" extrusionOk="0">
                              <a:moveTo>
                                <a:pt x="0" y="0"/>
                              </a:moveTo>
                              <a:lnTo>
                                <a:pt x="700" y="0"/>
                              </a:lnTo>
                              <a:moveTo>
                                <a:pt x="703" y="0"/>
                              </a:moveTo>
                              <a:lnTo>
                                <a:pt x="2104" y="0"/>
                              </a:lnTo>
                              <a:moveTo>
                                <a:pt x="2107" y="0"/>
                              </a:moveTo>
                              <a:lnTo>
                                <a:pt x="2806" y="0"/>
                              </a:lnTo>
                              <a:moveTo>
                                <a:pt x="2808" y="0"/>
                              </a:moveTo>
                              <a:lnTo>
                                <a:pt x="3509" y="0"/>
                              </a:lnTo>
                              <a:moveTo>
                                <a:pt x="3511" y="0"/>
                              </a:moveTo>
                              <a:lnTo>
                                <a:pt x="4210" y="0"/>
                              </a:lnTo>
                              <a:moveTo>
                                <a:pt x="4212" y="0"/>
                              </a:moveTo>
                              <a:lnTo>
                                <a:pt x="4632" y="0"/>
                              </a:lnTo>
                              <a:moveTo>
                                <a:pt x="4635" y="0"/>
                              </a:moveTo>
                              <a:lnTo>
                                <a:pt x="6601" y="0"/>
                              </a:lnTo>
                              <a:moveTo>
                                <a:pt x="6603" y="0"/>
                              </a:moveTo>
                              <a:lnTo>
                                <a:pt x="7301" y="0"/>
                              </a:lnTo>
                              <a:moveTo>
                                <a:pt x="7304" y="0"/>
                              </a:moveTo>
                              <a:lnTo>
                                <a:pt x="8005" y="0"/>
                              </a:lnTo>
                              <a:moveTo>
                                <a:pt x="8008" y="0"/>
                              </a:moveTo>
                              <a:lnTo>
                                <a:pt x="8706" y="0"/>
                              </a:lnTo>
                              <a:moveTo>
                                <a:pt x="8708" y="0"/>
                              </a:moveTo>
                              <a:lnTo>
                                <a:pt x="941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6" o:spid="_x0000_s6" style="position:absolute;z-index:-251665408;o:allowoverlap:true;o:allowincell:true;mso-position-horizontal-relative:page;margin-left:83.80pt;mso-position-horizontal:absolute;mso-position-vertical-relative:text;margin-top:10.40pt;mso-position-vertical:absolute;width:470.55pt;height:0.10pt;mso-wrap-distance-left:0.00pt;mso-wrap-distance-top:0.00pt;mso-wrap-distance-right:0.00pt;mso-wrap-distance-bottom:0.00pt;visibility:visible;" path="m0,0l7438,0m7470,0l22356,0m22387,0l29815,0m29836,0l37285,0m37306,0l44734,0m44755,0l49218,0m49250,0l70141,0m70162,0l77579,0m77611,0l85058,0m85090,0l92507,0m92528,0l99988,0e" coordsize="100000,100000" filled="f" strokecolor="#000000" strokeweight="0.56pt">
                <v:path textboxrect="0,0,100000,100000"/>
                <w10:wrap type="topAndBottom"/>
              </v:shape>
            </w:pict>
          </mc:Fallback>
        </mc:AlternateContent>
      </w:r>
    </w:p>
    <w:p w:rsidR="00A33A00" w:rsidRDefault="00991D4B">
      <w:pPr>
        <w:widowControl w:val="0"/>
        <w:spacing w:before="44" w:after="0" w:line="120" w:lineRule="auto"/>
        <w:ind w:left="2566"/>
        <w:rPr>
          <w:rFonts w:ascii="Times New Roman" w:eastAsia="Times New Roman" w:hAnsi="Times New Roman" w:cs="Times New Roman"/>
          <w:sz w:val="18"/>
        </w:rPr>
      </w:pPr>
      <w:proofErr w:type="gramStart"/>
      <w:r>
        <w:rPr>
          <w:rFonts w:ascii="Times New Roman" w:eastAsia="Times New Roman" w:hAnsi="Times New Roman" w:cs="Times New Roman"/>
          <w:position w:val="-9"/>
          <w:sz w:val="28"/>
        </w:rPr>
        <w:t>_</w:t>
      </w:r>
      <w:r>
        <w:rPr>
          <w:rFonts w:ascii="Times New Roman" w:eastAsia="Times New Roman" w:hAnsi="Times New Roman" w:cs="Times New Roman"/>
          <w:sz w:val="18"/>
        </w:rPr>
        <w:t>(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место работы, </w:t>
      </w:r>
      <w:r>
        <w:rPr>
          <w:rFonts w:ascii="Times New Roman" w:eastAsia="Times New Roman" w:hAnsi="Times New Roman" w:cs="Times New Roman"/>
          <w:sz w:val="18"/>
        </w:rPr>
        <w:t>наименование в  соответствии с Уставом)</w:t>
      </w:r>
    </w:p>
    <w:p w:rsidR="00A33A00" w:rsidRDefault="00991D4B">
      <w:pPr>
        <w:widowControl w:val="0"/>
        <w:spacing w:before="80" w:after="0" w:line="240" w:lineRule="auto"/>
        <w:ind w:left="22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участие в региональном этапе конкурса «Учитель года России» в 2025 году.</w:t>
      </w:r>
    </w:p>
    <w:p w:rsidR="00A33A00" w:rsidRDefault="00A33A00">
      <w:pPr>
        <w:widowControl w:val="0"/>
        <w:spacing w:after="0" w:line="317" w:lineRule="exact"/>
        <w:ind w:left="936"/>
        <w:rPr>
          <w:rFonts w:ascii="Times New Roman" w:eastAsia="Times New Roman" w:hAnsi="Times New Roman" w:cs="Times New Roman"/>
          <w:sz w:val="28"/>
          <w:szCs w:val="28"/>
        </w:rPr>
      </w:pPr>
    </w:p>
    <w:p w:rsidR="00A33A00" w:rsidRDefault="00991D4B">
      <w:pPr>
        <w:widowControl w:val="0"/>
        <w:spacing w:after="0" w:line="317" w:lineRule="exact"/>
        <w:ind w:left="9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Приложения:</w:t>
      </w:r>
    </w:p>
    <w:p w:rsidR="00A33A00" w:rsidRDefault="00991D4B">
      <w:pPr>
        <w:widowControl w:val="0"/>
        <w:numPr>
          <w:ilvl w:val="0"/>
          <w:numId w:val="5"/>
        </w:numPr>
        <w:tabs>
          <w:tab w:val="left" w:pos="1644"/>
          <w:tab w:val="left" w:pos="1645"/>
        </w:tabs>
        <w:spacing w:before="160" w:after="0" w:line="240" w:lineRule="auto"/>
        <w:ind w:hanging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Заявление участника регионального этапа Конкурса.</w:t>
      </w:r>
    </w:p>
    <w:p w:rsidR="00A33A00" w:rsidRDefault="00991D4B">
      <w:pPr>
        <w:widowControl w:val="0"/>
        <w:numPr>
          <w:ilvl w:val="0"/>
          <w:numId w:val="5"/>
        </w:numPr>
        <w:tabs>
          <w:tab w:val="left" w:pos="1644"/>
          <w:tab w:val="left" w:pos="1645"/>
        </w:tabs>
        <w:spacing w:before="160" w:after="0" w:line="240" w:lineRule="auto"/>
        <w:ind w:hanging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Представление участника регионального этапа Конкурса.</w:t>
      </w:r>
    </w:p>
    <w:p w:rsidR="00A33A00" w:rsidRDefault="00991D4B">
      <w:pPr>
        <w:widowControl w:val="0"/>
        <w:numPr>
          <w:ilvl w:val="0"/>
          <w:numId w:val="5"/>
        </w:numPr>
        <w:tabs>
          <w:tab w:val="left" w:pos="1644"/>
          <w:tab w:val="left" w:pos="1645"/>
        </w:tabs>
        <w:spacing w:before="161" w:after="0" w:line="240" w:lineRule="auto"/>
        <w:ind w:hanging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Информационная карта участника регионального этапа Конкурса.</w:t>
      </w:r>
    </w:p>
    <w:p w:rsidR="00A33A00" w:rsidRDefault="00991D4B">
      <w:pPr>
        <w:widowControl w:val="0"/>
        <w:numPr>
          <w:ilvl w:val="0"/>
          <w:numId w:val="5"/>
        </w:numPr>
        <w:tabs>
          <w:tab w:val="left" w:pos="1644"/>
          <w:tab w:val="left" w:pos="1645"/>
        </w:tabs>
        <w:spacing w:before="163" w:after="0" w:line="360" w:lineRule="auto"/>
        <w:ind w:left="228" w:right="215" w:firstLine="70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Согласие участника регионального этапа Конкурса на обработку персональных данных.</w:t>
      </w:r>
    </w:p>
    <w:p w:rsidR="00A33A00" w:rsidRDefault="00991D4B">
      <w:pPr>
        <w:widowControl w:val="0"/>
        <w:numPr>
          <w:ilvl w:val="0"/>
          <w:numId w:val="5"/>
        </w:numPr>
        <w:tabs>
          <w:tab w:val="left" w:pos="1644"/>
          <w:tab w:val="left" w:pos="1645"/>
        </w:tabs>
        <w:spacing w:after="0" w:line="360" w:lineRule="auto"/>
        <w:ind w:left="228" w:right="218" w:firstLine="70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Выписка из протокола заседания оргкомитета муниципального этапа Конкурса.</w:t>
      </w:r>
    </w:p>
    <w:p w:rsidR="00A33A00" w:rsidRDefault="00991D4B">
      <w:pPr>
        <w:widowControl w:val="0"/>
        <w:spacing w:before="207" w:after="0" w:line="240" w:lineRule="auto"/>
        <w:ind w:left="22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Должность руководителя</w:t>
      </w:r>
    </w:p>
    <w:p w:rsidR="00A33A00" w:rsidRDefault="00A33A0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33A00" w:rsidRDefault="00A33A0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33A00" w:rsidRDefault="00991D4B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1059180</wp:posOffset>
                </wp:positionH>
                <wp:positionV relativeFrom="paragraph">
                  <wp:posOffset>141605</wp:posOffset>
                </wp:positionV>
                <wp:extent cx="2052955" cy="1270"/>
                <wp:effectExtent l="11430" t="8255" r="12065" b="9525"/>
                <wp:wrapTopAndBottom/>
                <wp:docPr id="8" name="Полилиния: фигур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52955" cy="1270"/>
                        </a:xfrm>
                        <a:custGeom>
                          <a:avLst/>
                          <a:gdLst>
                            <a:gd name="T0" fmla="*/ 0 w 3233"/>
                            <a:gd name="T1" fmla="*/ 0 h 1270"/>
                            <a:gd name="T2" fmla="*/ 1859280 w 3233"/>
                            <a:gd name="T3" fmla="*/ 0 h 1270"/>
                            <a:gd name="T4" fmla="*/ 1861185 w 3233"/>
                            <a:gd name="T5" fmla="*/ 0 h 1270"/>
                            <a:gd name="T6" fmla="*/ 2052955 w 3233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3233" h="1270" extrusionOk="0">
                              <a:moveTo>
                                <a:pt x="0" y="0"/>
                              </a:moveTo>
                              <a:lnTo>
                                <a:pt x="2928" y="0"/>
                              </a:lnTo>
                              <a:moveTo>
                                <a:pt x="2931" y="0"/>
                              </a:moveTo>
                              <a:lnTo>
                                <a:pt x="323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7" o:spid="_x0000_s7" style="position:absolute;z-index:-251666432;o:allowoverlap:true;o:allowincell:true;mso-position-horizontal-relative:page;margin-left:83.40pt;mso-position-horizontal:absolute;mso-position-vertical-relative:text;margin-top:11.15pt;mso-position-vertical:absolute;width:161.65pt;height:0.10pt;mso-wrap-distance-left:0.00pt;mso-wrap-distance-top:0.00pt;mso-wrap-distance-right:0.00pt;mso-wrap-distance-bottom:0.00pt;visibility:visible;" path="m0,0l90565,0m90657,0l100000,0e" coordsize="100000,100000" filled="f" strokecolor="#000000" strokeweight="0.56pt">
                <v:path textboxrect="0,0,100000,100000"/>
                <w10:wrap type="topAndBottom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4206875</wp:posOffset>
                </wp:positionH>
                <wp:positionV relativeFrom="paragraph">
                  <wp:posOffset>141605</wp:posOffset>
                </wp:positionV>
                <wp:extent cx="1244600" cy="1270"/>
                <wp:effectExtent l="0" t="0" r="0" b="0"/>
                <wp:wrapTopAndBottom/>
                <wp:docPr id="9" name="Полилиния: фигура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44600" cy="1270"/>
                        </a:xfrm>
                        <a:custGeom>
                          <a:avLst/>
                          <a:gdLst>
                            <a:gd name="T0" fmla="+- 0 6625 6625"/>
                            <a:gd name="T1" fmla="*/ T0 w 1960"/>
                            <a:gd name="T2" fmla="+- 0 8585 6625"/>
                            <a:gd name="T3" fmla="*/ T2 w 1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0" extrusionOk="0">
                              <a:moveTo>
                                <a:pt x="0" y="0"/>
                              </a:moveTo>
                              <a:lnTo>
                                <a:pt x="19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8" o:spid="_x0000_s8" style="position:absolute;z-index:-251667456;o:allowoverlap:true;o:allowincell:true;mso-position-horizontal-relative:page;margin-left:331.25pt;mso-position-horizontal:absolute;mso-position-vertical-relative:text;margin-top:11.15pt;mso-position-vertical:absolute;width:98.00pt;height:0.10pt;mso-wrap-distance-left:0.00pt;mso-wrap-distance-top:0.00pt;mso-wrap-distance-right:0.00pt;mso-wrap-distance-bottom:0.00pt;visibility:visible;" path="m0,0l100000,0e" coordsize="100000,100000" filled="f" strokecolor="#000000" strokeweight="0.56pt">
                <v:path textboxrect="0,0,100000,100000"/>
                <v:stroke dashstyle="solid"/>
                <w10:wrap type="topAndBottom"/>
              </v:shape>
            </w:pict>
          </mc:Fallback>
        </mc:AlternateContent>
      </w:r>
    </w:p>
    <w:p w:rsidR="00A33A00" w:rsidRDefault="00991D4B">
      <w:pPr>
        <w:widowControl w:val="0"/>
        <w:tabs>
          <w:tab w:val="left" w:pos="5734"/>
        </w:tabs>
        <w:spacing w:before="126" w:after="0" w:line="240" w:lineRule="auto"/>
        <w:ind w:left="228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pacing w:val="-4"/>
          <w:sz w:val="18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18"/>
        </w:rPr>
        <w:t>фамилия,</w:t>
      </w:r>
      <w:r>
        <w:rPr>
          <w:rFonts w:ascii="Times New Roman" w:eastAsia="Times New Roman" w:hAnsi="Times New Roman" w:cs="Times New Roman"/>
          <w:spacing w:val="-3"/>
          <w:sz w:val="18"/>
        </w:rPr>
        <w:t>им</w:t>
      </w:r>
      <w:r>
        <w:rPr>
          <w:rFonts w:ascii="Times New Roman" w:eastAsia="Times New Roman" w:hAnsi="Times New Roman" w:cs="Times New Roman"/>
          <w:spacing w:val="-3"/>
          <w:sz w:val="18"/>
        </w:rPr>
        <w:t>я</w:t>
      </w:r>
      <w:proofErr w:type="gramEnd"/>
      <w:r>
        <w:rPr>
          <w:rFonts w:ascii="Times New Roman" w:eastAsia="Times New Roman" w:hAnsi="Times New Roman" w:cs="Times New Roman"/>
          <w:spacing w:val="-3"/>
          <w:sz w:val="18"/>
        </w:rPr>
        <w:t>,отчество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</w:rPr>
        <w:t>)</w:t>
      </w:r>
      <w:r>
        <w:rPr>
          <w:rFonts w:ascii="Times New Roman" w:eastAsia="Times New Roman" w:hAnsi="Times New Roman" w:cs="Times New Roman"/>
          <w:spacing w:val="-3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>(подпись)</w:t>
      </w:r>
    </w:p>
    <w:p w:rsidR="00A33A00" w:rsidRDefault="00A33A00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A33A00" w:rsidRDefault="00991D4B">
      <w:pPr>
        <w:widowControl w:val="0"/>
        <w:spacing w:after="0" w:line="240" w:lineRule="auto"/>
        <w:ind w:left="22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М.П.</w:t>
      </w:r>
    </w:p>
    <w:p w:rsidR="00A33A00" w:rsidRDefault="00A33A0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A33A00">
          <w:pgSz w:w="11910" w:h="16840"/>
          <w:pgMar w:top="1060" w:right="600" w:bottom="280" w:left="1440" w:header="0" w:footer="11" w:gutter="0"/>
          <w:cols w:space="720"/>
          <w:docGrid w:linePitch="360"/>
        </w:sectPr>
      </w:pPr>
    </w:p>
    <w:p w:rsidR="00A33A00" w:rsidRDefault="00991D4B">
      <w:pPr>
        <w:widowControl w:val="0"/>
        <w:spacing w:before="59" w:after="0" w:line="360" w:lineRule="auto"/>
        <w:ind w:left="5192" w:right="26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A33A00" w:rsidRDefault="00991D4B">
      <w:pPr>
        <w:widowControl w:val="0"/>
        <w:spacing w:before="1" w:after="0" w:line="360" w:lineRule="auto"/>
        <w:ind w:left="1358" w:right="400" w:firstLine="25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Информационная карта участника регионального этапа Всероссийского конкурса «Учитель года России» в 2025 году</w:t>
      </w:r>
    </w:p>
    <w:p w:rsidR="00A33A00" w:rsidRDefault="00A33A0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33A00" w:rsidRDefault="00A33A00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Cs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3714"/>
      </w:tblGrid>
      <w:tr w:rsidR="00A33A00">
        <w:trPr>
          <w:trHeight w:val="482"/>
        </w:trPr>
        <w:tc>
          <w:tcPr>
            <w:tcW w:w="5922" w:type="dxa"/>
          </w:tcPr>
          <w:p w:rsidR="00A33A00" w:rsidRDefault="00991D4B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Брянской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3714" w:type="dxa"/>
          </w:tcPr>
          <w:p w:rsidR="00A33A00" w:rsidRDefault="00A33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A00">
        <w:trPr>
          <w:trHeight w:val="484"/>
        </w:trPr>
        <w:tc>
          <w:tcPr>
            <w:tcW w:w="5922" w:type="dxa"/>
          </w:tcPr>
          <w:p w:rsidR="00A33A00" w:rsidRDefault="00991D4B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3714" w:type="dxa"/>
          </w:tcPr>
          <w:p w:rsidR="00A33A00" w:rsidRDefault="00A33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A00">
        <w:trPr>
          <w:trHeight w:val="482"/>
        </w:trPr>
        <w:tc>
          <w:tcPr>
            <w:tcW w:w="5922" w:type="dxa"/>
          </w:tcPr>
          <w:p w:rsidR="00A33A00" w:rsidRDefault="00991D4B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3714" w:type="dxa"/>
          </w:tcPr>
          <w:p w:rsidR="00A33A00" w:rsidRDefault="00A33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A00">
        <w:trPr>
          <w:trHeight w:val="482"/>
        </w:trPr>
        <w:tc>
          <w:tcPr>
            <w:tcW w:w="5922" w:type="dxa"/>
          </w:tcPr>
          <w:p w:rsidR="00A33A00" w:rsidRDefault="00991D4B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3714" w:type="dxa"/>
          </w:tcPr>
          <w:p w:rsidR="00A33A00" w:rsidRDefault="00A33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A00">
        <w:trPr>
          <w:trHeight w:val="484"/>
        </w:trPr>
        <w:tc>
          <w:tcPr>
            <w:tcW w:w="5922" w:type="dxa"/>
          </w:tcPr>
          <w:p w:rsidR="00A33A00" w:rsidRDefault="00991D4B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Дата рождения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день,месяц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,год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714" w:type="dxa"/>
          </w:tcPr>
          <w:p w:rsidR="00A33A00" w:rsidRDefault="00A33A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A00">
        <w:trPr>
          <w:trHeight w:val="482"/>
        </w:trPr>
        <w:tc>
          <w:tcPr>
            <w:tcW w:w="5922" w:type="dxa"/>
          </w:tcPr>
          <w:p w:rsidR="00A33A00" w:rsidRDefault="00991D4B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3714" w:type="dxa"/>
          </w:tcPr>
          <w:p w:rsidR="00A33A00" w:rsidRDefault="00A33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A00">
        <w:trPr>
          <w:trHeight w:val="484"/>
        </w:trPr>
        <w:tc>
          <w:tcPr>
            <w:tcW w:w="5922" w:type="dxa"/>
          </w:tcPr>
          <w:p w:rsidR="00A33A00" w:rsidRDefault="00991D4B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Название образовательного учреждения (по уставу)</w:t>
            </w:r>
          </w:p>
        </w:tc>
        <w:tc>
          <w:tcPr>
            <w:tcW w:w="3714" w:type="dxa"/>
          </w:tcPr>
          <w:p w:rsidR="00A33A00" w:rsidRDefault="00A33A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A00">
        <w:trPr>
          <w:trHeight w:val="482"/>
        </w:trPr>
        <w:tc>
          <w:tcPr>
            <w:tcW w:w="5922" w:type="dxa"/>
          </w:tcPr>
          <w:p w:rsidR="00A33A00" w:rsidRDefault="00991D4B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14" w:type="dxa"/>
          </w:tcPr>
          <w:p w:rsidR="00A33A00" w:rsidRDefault="00A33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A00">
        <w:trPr>
          <w:trHeight w:val="481"/>
        </w:trPr>
        <w:tc>
          <w:tcPr>
            <w:tcW w:w="5922" w:type="dxa"/>
          </w:tcPr>
          <w:p w:rsidR="00A33A00" w:rsidRDefault="00991D4B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714" w:type="dxa"/>
          </w:tcPr>
          <w:p w:rsidR="00A33A00" w:rsidRDefault="00A33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A00">
        <w:trPr>
          <w:trHeight w:val="484"/>
        </w:trPr>
        <w:tc>
          <w:tcPr>
            <w:tcW w:w="5922" w:type="dxa"/>
          </w:tcPr>
          <w:p w:rsidR="00A33A00" w:rsidRDefault="00991D4B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3714" w:type="dxa"/>
          </w:tcPr>
          <w:p w:rsidR="00A33A00" w:rsidRDefault="00A33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A00">
        <w:trPr>
          <w:trHeight w:val="757"/>
        </w:trPr>
        <w:tc>
          <w:tcPr>
            <w:tcW w:w="5922" w:type="dxa"/>
          </w:tcPr>
          <w:p w:rsidR="00A33A00" w:rsidRDefault="00991D4B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Общий трудовой и педагогический стаж (полных лет на</w:t>
            </w:r>
          </w:p>
          <w:p w:rsidR="00A33A00" w:rsidRDefault="00991D4B">
            <w:pPr>
              <w:spacing w:before="126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момент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заполнения анкеты)</w:t>
            </w:r>
          </w:p>
        </w:tc>
        <w:tc>
          <w:tcPr>
            <w:tcW w:w="3714" w:type="dxa"/>
          </w:tcPr>
          <w:p w:rsidR="00A33A00" w:rsidRDefault="00A33A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A00">
        <w:trPr>
          <w:trHeight w:val="758"/>
        </w:trPr>
        <w:tc>
          <w:tcPr>
            <w:tcW w:w="5922" w:type="dxa"/>
          </w:tcPr>
          <w:p w:rsidR="00A33A00" w:rsidRDefault="00991D4B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Педагогический стаж работы в данном образовательном</w:t>
            </w:r>
          </w:p>
          <w:p w:rsidR="00A33A00" w:rsidRDefault="00991D4B">
            <w:pPr>
              <w:spacing w:before="126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чруеждении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(полных лет на момент заполнения анкеты)</w:t>
            </w:r>
          </w:p>
        </w:tc>
        <w:tc>
          <w:tcPr>
            <w:tcW w:w="3714" w:type="dxa"/>
          </w:tcPr>
          <w:p w:rsidR="00A33A00" w:rsidRDefault="00A33A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A00">
        <w:trPr>
          <w:trHeight w:val="760"/>
        </w:trPr>
        <w:tc>
          <w:tcPr>
            <w:tcW w:w="5922" w:type="dxa"/>
          </w:tcPr>
          <w:p w:rsidR="00A33A00" w:rsidRDefault="00991D4B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Преподавательская деятельность по совместительству</w:t>
            </w:r>
          </w:p>
          <w:p w:rsidR="00A33A00" w:rsidRDefault="00991D4B">
            <w:pPr>
              <w:spacing w:before="126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(укажите, где и в каком качестве)</w:t>
            </w:r>
          </w:p>
        </w:tc>
        <w:tc>
          <w:tcPr>
            <w:tcW w:w="3714" w:type="dxa"/>
          </w:tcPr>
          <w:p w:rsidR="00A33A00" w:rsidRDefault="00A33A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A00">
        <w:trPr>
          <w:trHeight w:val="1140"/>
        </w:trPr>
        <w:tc>
          <w:tcPr>
            <w:tcW w:w="5922" w:type="dxa"/>
          </w:tcPr>
          <w:p w:rsidR="00A33A00" w:rsidRDefault="00991D4B">
            <w:pPr>
              <w:spacing w:line="362" w:lineRule="auto"/>
              <w:ind w:left="107" w:right="1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Образование (укажите степень образования, название учебного заведения, серия и номер диплома, год окончания учебного заведения)</w:t>
            </w:r>
          </w:p>
        </w:tc>
        <w:tc>
          <w:tcPr>
            <w:tcW w:w="3714" w:type="dxa"/>
          </w:tcPr>
          <w:p w:rsidR="00A33A00" w:rsidRDefault="00A33A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A00">
        <w:trPr>
          <w:trHeight w:val="481"/>
        </w:trPr>
        <w:tc>
          <w:tcPr>
            <w:tcW w:w="5922" w:type="dxa"/>
          </w:tcPr>
          <w:p w:rsidR="00A33A00" w:rsidRDefault="00991D4B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  <w:tc>
          <w:tcPr>
            <w:tcW w:w="3714" w:type="dxa"/>
          </w:tcPr>
          <w:p w:rsidR="00A33A00" w:rsidRDefault="00A33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A00">
        <w:trPr>
          <w:trHeight w:val="484"/>
        </w:trPr>
        <w:tc>
          <w:tcPr>
            <w:tcW w:w="5922" w:type="dxa"/>
          </w:tcPr>
          <w:p w:rsidR="00A33A00" w:rsidRDefault="00991D4B">
            <w:pPr>
              <w:spacing w:before="97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14" w:type="dxa"/>
          </w:tcPr>
          <w:p w:rsidR="00A33A00" w:rsidRDefault="00A33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A00">
        <w:trPr>
          <w:trHeight w:val="481"/>
        </w:trPr>
        <w:tc>
          <w:tcPr>
            <w:tcW w:w="5922" w:type="dxa"/>
          </w:tcPr>
          <w:p w:rsidR="00A33A00" w:rsidRDefault="00991D4B">
            <w:pPr>
              <w:spacing w:before="96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Стажировки (указать: какие, где за последние три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года)</w:t>
            </w:r>
          </w:p>
        </w:tc>
        <w:tc>
          <w:tcPr>
            <w:tcW w:w="3714" w:type="dxa"/>
          </w:tcPr>
          <w:p w:rsidR="00A33A00" w:rsidRDefault="00A33A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A00">
        <w:trPr>
          <w:trHeight w:val="484"/>
        </w:trPr>
        <w:tc>
          <w:tcPr>
            <w:tcW w:w="5922" w:type="dxa"/>
          </w:tcPr>
          <w:p w:rsidR="00A33A00" w:rsidRDefault="00991D4B">
            <w:pPr>
              <w:spacing w:before="97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Курсы профессиональной переподготовки (за последние</w:t>
            </w:r>
          </w:p>
        </w:tc>
        <w:tc>
          <w:tcPr>
            <w:tcW w:w="3714" w:type="dxa"/>
          </w:tcPr>
          <w:p w:rsidR="00A33A00" w:rsidRDefault="00A33A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33A00" w:rsidRDefault="00A33A0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33A00">
          <w:pgSz w:w="11910" w:h="16840"/>
          <w:pgMar w:top="1060" w:right="600" w:bottom="280" w:left="1440" w:header="0" w:footer="11" w:gutter="0"/>
          <w:cols w:space="720"/>
          <w:docGrid w:linePitch="36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3714"/>
      </w:tblGrid>
      <w:tr w:rsidR="00A33A00">
        <w:trPr>
          <w:trHeight w:val="378"/>
        </w:trPr>
        <w:tc>
          <w:tcPr>
            <w:tcW w:w="5922" w:type="dxa"/>
          </w:tcPr>
          <w:p w:rsidR="00A33A00" w:rsidRDefault="00991D4B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14" w:type="dxa"/>
          </w:tcPr>
          <w:p w:rsidR="00A33A00" w:rsidRDefault="00A33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A00">
        <w:trPr>
          <w:trHeight w:val="484"/>
        </w:trPr>
        <w:tc>
          <w:tcPr>
            <w:tcW w:w="5922" w:type="dxa"/>
          </w:tcPr>
          <w:p w:rsidR="00A33A00" w:rsidRDefault="00991D4B">
            <w:pPr>
              <w:spacing w:before="99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Курсы повышения квалификации (за последние три года)</w:t>
            </w:r>
          </w:p>
        </w:tc>
        <w:tc>
          <w:tcPr>
            <w:tcW w:w="3714" w:type="dxa"/>
          </w:tcPr>
          <w:p w:rsidR="00A33A00" w:rsidRDefault="00A33A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A00">
        <w:trPr>
          <w:trHeight w:val="757"/>
        </w:trPr>
        <w:tc>
          <w:tcPr>
            <w:tcW w:w="5922" w:type="dxa"/>
          </w:tcPr>
          <w:p w:rsidR="00A33A00" w:rsidRDefault="00991D4B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Государственные награды (укажите название и год получения награды)</w:t>
            </w:r>
          </w:p>
        </w:tc>
        <w:tc>
          <w:tcPr>
            <w:tcW w:w="3714" w:type="dxa"/>
          </w:tcPr>
          <w:p w:rsidR="00A33A00" w:rsidRDefault="00A33A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A00">
        <w:trPr>
          <w:trHeight w:val="760"/>
        </w:trPr>
        <w:tc>
          <w:tcPr>
            <w:tcW w:w="5922" w:type="dxa"/>
          </w:tcPr>
          <w:p w:rsidR="00A33A00" w:rsidRDefault="00991D4B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Ведомственные награды (укажите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название и год получения награды)</w:t>
            </w:r>
          </w:p>
        </w:tc>
        <w:tc>
          <w:tcPr>
            <w:tcW w:w="3714" w:type="dxa"/>
          </w:tcPr>
          <w:p w:rsidR="00A33A00" w:rsidRDefault="00A33A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A00">
        <w:trPr>
          <w:trHeight w:val="758"/>
        </w:trPr>
        <w:tc>
          <w:tcPr>
            <w:tcW w:w="5922" w:type="dxa"/>
          </w:tcPr>
          <w:p w:rsidR="00A33A00" w:rsidRDefault="00991D4B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Международные награды (укажите название и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получения награды)</w:t>
            </w:r>
          </w:p>
        </w:tc>
        <w:tc>
          <w:tcPr>
            <w:tcW w:w="3714" w:type="dxa"/>
          </w:tcPr>
          <w:p w:rsidR="00A33A00" w:rsidRDefault="00A33A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A00">
        <w:trPr>
          <w:trHeight w:val="757"/>
        </w:trPr>
        <w:tc>
          <w:tcPr>
            <w:tcW w:w="5922" w:type="dxa"/>
          </w:tcPr>
          <w:p w:rsidR="00A33A00" w:rsidRDefault="00991D4B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Общественные награды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(укажите название и год получения награды)</w:t>
            </w:r>
          </w:p>
        </w:tc>
        <w:tc>
          <w:tcPr>
            <w:tcW w:w="3714" w:type="dxa"/>
          </w:tcPr>
          <w:p w:rsidR="00A33A00" w:rsidRDefault="00A33A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A00">
        <w:trPr>
          <w:trHeight w:val="484"/>
        </w:trPr>
        <w:tc>
          <w:tcPr>
            <w:tcW w:w="5922" w:type="dxa"/>
          </w:tcPr>
          <w:p w:rsidR="00A33A00" w:rsidRDefault="00991D4B">
            <w:pPr>
              <w:spacing w:before="99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Звания (укажите название и год получения награды)</w:t>
            </w:r>
          </w:p>
        </w:tc>
        <w:tc>
          <w:tcPr>
            <w:tcW w:w="3714" w:type="dxa"/>
          </w:tcPr>
          <w:p w:rsidR="00A33A00" w:rsidRDefault="00A33A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A00">
        <w:trPr>
          <w:trHeight w:val="760"/>
        </w:trPr>
        <w:tc>
          <w:tcPr>
            <w:tcW w:w="5922" w:type="dxa"/>
          </w:tcPr>
          <w:p w:rsidR="00A33A00" w:rsidRDefault="00991D4B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Семейное положение </w:t>
            </w:r>
          </w:p>
          <w:p w:rsidR="00A33A00" w:rsidRDefault="00A33A00">
            <w:pPr>
              <w:spacing w:before="126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14" w:type="dxa"/>
          </w:tcPr>
          <w:p w:rsidR="00A33A00" w:rsidRDefault="00A33A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A00">
        <w:trPr>
          <w:trHeight w:val="482"/>
        </w:trPr>
        <w:tc>
          <w:tcPr>
            <w:tcW w:w="5922" w:type="dxa"/>
          </w:tcPr>
          <w:p w:rsidR="00A33A00" w:rsidRDefault="00991D4B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детей</w:t>
            </w:r>
          </w:p>
        </w:tc>
        <w:tc>
          <w:tcPr>
            <w:tcW w:w="3714" w:type="dxa"/>
          </w:tcPr>
          <w:p w:rsidR="00A33A00" w:rsidRDefault="00A33A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A00">
        <w:trPr>
          <w:trHeight w:val="484"/>
        </w:trPr>
        <w:tc>
          <w:tcPr>
            <w:tcW w:w="5922" w:type="dxa"/>
          </w:tcPr>
          <w:p w:rsidR="00A33A00" w:rsidRDefault="00991D4B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Хобби</w:t>
            </w:r>
            <w:proofErr w:type="spellEnd"/>
          </w:p>
        </w:tc>
        <w:tc>
          <w:tcPr>
            <w:tcW w:w="3714" w:type="dxa"/>
          </w:tcPr>
          <w:p w:rsidR="00A33A00" w:rsidRDefault="00A33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A00">
        <w:trPr>
          <w:trHeight w:val="379"/>
        </w:trPr>
        <w:tc>
          <w:tcPr>
            <w:tcW w:w="5922" w:type="dxa"/>
          </w:tcPr>
          <w:p w:rsidR="00A33A00" w:rsidRDefault="00991D4B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3714" w:type="dxa"/>
          </w:tcPr>
          <w:p w:rsidR="00A33A00" w:rsidRDefault="00A33A00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A00">
        <w:trPr>
          <w:trHeight w:val="58"/>
        </w:trPr>
        <w:tc>
          <w:tcPr>
            <w:tcW w:w="5922" w:type="dxa"/>
          </w:tcPr>
          <w:p w:rsidR="00A33A00" w:rsidRDefault="00991D4B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  <w:proofErr w:type="spellEnd"/>
          </w:p>
          <w:p w:rsidR="00A33A00" w:rsidRDefault="00A33A00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A33A00" w:rsidRDefault="00A33A00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A00">
        <w:trPr>
          <w:trHeight w:val="378"/>
        </w:trPr>
        <w:tc>
          <w:tcPr>
            <w:tcW w:w="5922" w:type="dxa"/>
          </w:tcPr>
          <w:p w:rsidR="00A33A00" w:rsidRDefault="00991D4B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3714" w:type="dxa"/>
          </w:tcPr>
          <w:p w:rsidR="00A33A00" w:rsidRDefault="00A33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A00">
        <w:trPr>
          <w:trHeight w:val="484"/>
        </w:trPr>
        <w:tc>
          <w:tcPr>
            <w:tcW w:w="5922" w:type="dxa"/>
          </w:tcPr>
          <w:p w:rsidR="00A33A00" w:rsidRDefault="00991D4B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</w:t>
            </w:r>
            <w:proofErr w:type="spellEnd"/>
          </w:p>
        </w:tc>
        <w:tc>
          <w:tcPr>
            <w:tcW w:w="3714" w:type="dxa"/>
          </w:tcPr>
          <w:p w:rsidR="00A33A00" w:rsidRDefault="00A33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A00">
        <w:trPr>
          <w:trHeight w:val="479"/>
        </w:trPr>
        <w:tc>
          <w:tcPr>
            <w:tcW w:w="5922" w:type="dxa"/>
            <w:tcBorders>
              <w:bottom w:val="single" w:sz="6" w:space="0" w:color="000000"/>
            </w:tcBorders>
          </w:tcPr>
          <w:p w:rsidR="00A33A00" w:rsidRDefault="00991D4B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 личного сайта в Интернете</w:t>
            </w:r>
          </w:p>
        </w:tc>
        <w:tc>
          <w:tcPr>
            <w:tcW w:w="3714" w:type="dxa"/>
            <w:tcBorders>
              <w:bottom w:val="single" w:sz="6" w:space="0" w:color="000000"/>
            </w:tcBorders>
          </w:tcPr>
          <w:p w:rsidR="00A33A00" w:rsidRDefault="00A33A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A00">
        <w:trPr>
          <w:trHeight w:val="479"/>
        </w:trPr>
        <w:tc>
          <w:tcPr>
            <w:tcW w:w="5922" w:type="dxa"/>
            <w:tcBorders>
              <w:top w:val="single" w:sz="6" w:space="0" w:color="000000"/>
            </w:tcBorders>
          </w:tcPr>
          <w:p w:rsidR="00A33A00" w:rsidRDefault="00991D4B">
            <w:pPr>
              <w:spacing w:line="24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 школьного сайта в Интернете</w:t>
            </w:r>
          </w:p>
        </w:tc>
        <w:tc>
          <w:tcPr>
            <w:tcW w:w="3714" w:type="dxa"/>
            <w:tcBorders>
              <w:top w:val="single" w:sz="6" w:space="0" w:color="000000"/>
            </w:tcBorders>
          </w:tcPr>
          <w:p w:rsidR="00A33A00" w:rsidRDefault="00A33A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A00">
        <w:trPr>
          <w:trHeight w:val="484"/>
        </w:trPr>
        <w:tc>
          <w:tcPr>
            <w:tcW w:w="5922" w:type="dxa"/>
          </w:tcPr>
          <w:p w:rsidR="00A33A00" w:rsidRDefault="00991D4B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Паспорт (серия, номер, кем и когда выдан)</w:t>
            </w:r>
          </w:p>
        </w:tc>
        <w:tc>
          <w:tcPr>
            <w:tcW w:w="3714" w:type="dxa"/>
          </w:tcPr>
          <w:p w:rsidR="00A33A00" w:rsidRDefault="00A33A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A00">
        <w:trPr>
          <w:trHeight w:val="481"/>
        </w:trPr>
        <w:tc>
          <w:tcPr>
            <w:tcW w:w="5922" w:type="dxa"/>
          </w:tcPr>
          <w:p w:rsidR="00A33A00" w:rsidRDefault="00991D4B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714" w:type="dxa"/>
          </w:tcPr>
          <w:p w:rsidR="00A33A00" w:rsidRDefault="00A33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A00">
        <w:trPr>
          <w:trHeight w:val="484"/>
        </w:trPr>
        <w:tc>
          <w:tcPr>
            <w:tcW w:w="5922" w:type="dxa"/>
          </w:tcPr>
          <w:p w:rsidR="00A33A00" w:rsidRDefault="00991D4B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СНИЛС</w:t>
            </w:r>
          </w:p>
        </w:tc>
        <w:tc>
          <w:tcPr>
            <w:tcW w:w="3714" w:type="dxa"/>
          </w:tcPr>
          <w:p w:rsidR="00A33A00" w:rsidRDefault="00A33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A00" w:rsidRDefault="00A33A00">
      <w:pPr>
        <w:tabs>
          <w:tab w:val="left" w:pos="1044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A33A00" w:rsidRDefault="00A33A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3A00" w:rsidRDefault="00A33A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3A00" w:rsidRDefault="00A33A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3A00" w:rsidRDefault="00A33A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3A00" w:rsidRDefault="00991D4B">
      <w:pPr>
        <w:tabs>
          <w:tab w:val="left" w:pos="100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33A00" w:rsidRDefault="00A33A00">
      <w:pPr>
        <w:tabs>
          <w:tab w:val="left" w:pos="100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A33A00" w:rsidRDefault="00A33A00">
      <w:pPr>
        <w:tabs>
          <w:tab w:val="left" w:pos="100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A33A00" w:rsidRDefault="00A33A00">
      <w:pPr>
        <w:tabs>
          <w:tab w:val="left" w:pos="100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A33A00" w:rsidRDefault="00A33A00">
      <w:pPr>
        <w:tabs>
          <w:tab w:val="left" w:pos="100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A33A00" w:rsidRDefault="00A33A00">
      <w:pPr>
        <w:tabs>
          <w:tab w:val="left" w:pos="100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A33A00" w:rsidRDefault="00991D4B">
      <w:pPr>
        <w:widowControl w:val="0"/>
        <w:spacing w:before="60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4</w:t>
      </w:r>
    </w:p>
    <w:p w:rsidR="00A33A00" w:rsidRDefault="00A33A00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A33A00" w:rsidRDefault="00991D4B">
      <w:pPr>
        <w:widowControl w:val="0"/>
        <w:spacing w:after="0" w:line="322" w:lineRule="exact"/>
        <w:ind w:lef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Согласие участника регионального этапа Всероссийского конкурса</w:t>
      </w:r>
    </w:p>
    <w:p w:rsidR="00A33A00" w:rsidRDefault="00991D4B">
      <w:pPr>
        <w:widowControl w:val="0"/>
        <w:spacing w:after="0" w:line="240" w:lineRule="auto"/>
        <w:ind w:lef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«Учитель года России» в 2025 году на обработку персональных данных</w:t>
      </w:r>
    </w:p>
    <w:p w:rsidR="00A33A00" w:rsidRDefault="00A33A0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3A00" w:rsidRDefault="00991D4B">
      <w:pPr>
        <w:widowControl w:val="0"/>
        <w:spacing w:after="0" w:line="360" w:lineRule="auto"/>
        <w:ind w:left="5900" w:right="3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оргкомитет регионального этапа Всероссийского конкурса</w:t>
      </w:r>
    </w:p>
    <w:p w:rsidR="00A33A00" w:rsidRDefault="00991D4B">
      <w:pPr>
        <w:widowControl w:val="0"/>
        <w:spacing w:after="0" w:line="240" w:lineRule="auto"/>
        <w:ind w:left="59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«Учитель года России» в 2025 году </w:t>
      </w:r>
    </w:p>
    <w:p w:rsidR="00A33A00" w:rsidRDefault="00A33A0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33A00" w:rsidRDefault="00991D4B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11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4661535</wp:posOffset>
                </wp:positionH>
                <wp:positionV relativeFrom="paragraph">
                  <wp:posOffset>115570</wp:posOffset>
                </wp:positionV>
                <wp:extent cx="2362200" cy="1270"/>
                <wp:effectExtent l="0" t="0" r="0" b="0"/>
                <wp:wrapTopAndBottom/>
                <wp:docPr id="10" name="Полилиния: фигура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362199" cy="1270"/>
                        </a:xfrm>
                        <a:custGeom>
                          <a:avLst/>
                          <a:gdLst>
                            <a:gd name="T0" fmla="+- 0 7341 7341"/>
                            <a:gd name="T1" fmla="*/ T0 w 3720"/>
                            <a:gd name="T2" fmla="+- 0 11061 7341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 extrusionOk="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9" o:spid="_x0000_s9" style="position:absolute;z-index:-251669504;o:allowoverlap:true;o:allowincell:true;mso-position-horizontal-relative:page;margin-left:367.05pt;mso-position-horizontal:absolute;mso-position-vertical-relative:text;margin-top:9.10pt;mso-position-vertical:absolute;width:186.00pt;height:0.10pt;mso-wrap-distance-left:0.00pt;mso-wrap-distance-top:0.00pt;mso-wrap-distance-right:0.00pt;mso-wrap-distance-bottom:0.00pt;visibility:visible;" path="m0,0l100000,0e" coordsize="100000,100000" filled="f" strokecolor="#000000" strokeweight="0.48pt">
                <v:path textboxrect="0,0,100000,100000"/>
                <v:stroke dashstyle="solid"/>
                <w10:wrap type="topAndBottom"/>
              </v:shape>
            </w:pict>
          </mc:Fallback>
        </mc:AlternateContent>
      </w:r>
    </w:p>
    <w:p w:rsidR="00A33A00" w:rsidRDefault="00991D4B">
      <w:pPr>
        <w:widowControl w:val="0"/>
        <w:spacing w:before="91" w:after="0" w:line="240" w:lineRule="auto"/>
        <w:ind w:right="1923"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(ФИО </w:t>
      </w:r>
      <w:r>
        <w:rPr>
          <w:rFonts w:ascii="Times New Roman" w:eastAsia="Times New Roman" w:hAnsi="Times New Roman" w:cs="Times New Roman"/>
          <w:sz w:val="16"/>
        </w:rPr>
        <w:t>учителя)</w:t>
      </w:r>
    </w:p>
    <w:p w:rsidR="00A33A00" w:rsidRDefault="00A33A0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33A00" w:rsidRDefault="00991D4B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4661535</wp:posOffset>
                </wp:positionH>
                <wp:positionV relativeFrom="paragraph">
                  <wp:posOffset>183515</wp:posOffset>
                </wp:positionV>
                <wp:extent cx="2362200" cy="1270"/>
                <wp:effectExtent l="0" t="0" r="0" b="0"/>
                <wp:wrapTopAndBottom/>
                <wp:docPr id="11" name="Полилиния: фигура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362199" cy="1270"/>
                        </a:xfrm>
                        <a:custGeom>
                          <a:avLst/>
                          <a:gdLst>
                            <a:gd name="T0" fmla="+- 0 7341 7341"/>
                            <a:gd name="T1" fmla="*/ T0 w 3720"/>
                            <a:gd name="T2" fmla="+- 0 11061 7341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 extrusionOk="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0" o:spid="_x0000_s10" style="position:absolute;z-index:-251670528;o:allowoverlap:true;o:allowincell:true;mso-position-horizontal-relative:page;margin-left:367.05pt;mso-position-horizontal:absolute;mso-position-vertical-relative:text;margin-top:14.45pt;mso-position-vertical:absolute;width:186.00pt;height:0.10pt;mso-wrap-distance-left:0.00pt;mso-wrap-distance-top:0.00pt;mso-wrap-distance-right:0.00pt;mso-wrap-distance-bottom:0.00pt;visibility:visible;" path="m0,0l100000,0e" coordsize="100000,100000" filled="f" strokecolor="#000000" strokeweight="0.48pt">
                <v:path textboxrect="0,0,100000,100000"/>
                <v:stroke dashstyle="solid"/>
                <w10:wrap type="topAndBottom"/>
              </v:shape>
            </w:pict>
          </mc:Fallback>
        </mc:AlternateContent>
      </w:r>
    </w:p>
    <w:p w:rsidR="00A33A00" w:rsidRDefault="00991D4B">
      <w:pPr>
        <w:widowControl w:val="0"/>
        <w:spacing w:before="91" w:after="0" w:line="240" w:lineRule="auto"/>
        <w:ind w:left="6015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(название </w:t>
      </w:r>
      <w:proofErr w:type="gramStart"/>
      <w:r>
        <w:rPr>
          <w:rFonts w:ascii="Times New Roman" w:eastAsia="Times New Roman" w:hAnsi="Times New Roman" w:cs="Times New Roman"/>
          <w:sz w:val="16"/>
        </w:rPr>
        <w:t>предмета ,учебного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заведения)</w:t>
      </w:r>
    </w:p>
    <w:p w:rsidR="00A33A00" w:rsidRDefault="00A33A00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A33A00" w:rsidRDefault="00991D4B">
      <w:pPr>
        <w:widowControl w:val="0"/>
        <w:tabs>
          <w:tab w:val="left" w:pos="7877"/>
        </w:tabs>
        <w:spacing w:after="0" w:line="240" w:lineRule="auto"/>
        <w:ind w:left="59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>«»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2025г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A33A00" w:rsidRDefault="00A33A0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A33A00" w:rsidRDefault="00A33A0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A33A00" w:rsidRDefault="00991D4B">
      <w:pPr>
        <w:widowControl w:val="0"/>
        <w:tabs>
          <w:tab w:val="left" w:pos="9508"/>
        </w:tabs>
        <w:spacing w:after="0" w:line="240" w:lineRule="auto"/>
        <w:ind w:left="22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Я,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,</w:t>
      </w:r>
    </w:p>
    <w:p w:rsidR="00A33A00" w:rsidRDefault="00991D4B">
      <w:pPr>
        <w:widowControl w:val="0"/>
        <w:tabs>
          <w:tab w:val="left" w:pos="3415"/>
          <w:tab w:val="left" w:pos="9517"/>
          <w:tab w:val="left" w:pos="9589"/>
        </w:tabs>
        <w:spacing w:before="137" w:after="0" w:line="360" w:lineRule="auto"/>
        <w:ind w:left="228" w:right="21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паспорт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,выдан______________________________________________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,адрес регистрации: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pacing w:val="-1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даю свое согласие оргкомитету, ГАУ ДПО «БИПКРО» (включая получение от меня и/или от любых </w:t>
      </w:r>
      <w:r>
        <w:rPr>
          <w:rFonts w:ascii="Times New Roman" w:eastAsia="Times New Roman" w:hAnsi="Times New Roman" w:cs="Times New Roman"/>
          <w:sz w:val="24"/>
        </w:rPr>
        <w:t>третьих лиц с учётом требований действующего законодательства Российской Федерации) на обработку моих персональных  данных и подтверждаю, что, давая такое согласие,  я действую без принуждения, по собственной воле и в своих интересах.</w:t>
      </w:r>
    </w:p>
    <w:p w:rsidR="00A33A00" w:rsidRDefault="00991D4B">
      <w:pPr>
        <w:widowControl w:val="0"/>
        <w:spacing w:after="0" w:line="360" w:lineRule="auto"/>
        <w:ind w:left="228" w:right="218" w:firstLine="73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Согласие даётся мною </w:t>
      </w:r>
      <w:r>
        <w:rPr>
          <w:rFonts w:ascii="Times New Roman" w:eastAsia="Times New Roman" w:hAnsi="Times New Roman" w:cs="Times New Roman"/>
          <w:sz w:val="24"/>
        </w:rPr>
        <w:t>в целях предоставления документов в оргкомитет проведения регионального конкурса в Брянской области «Учитель года России» в 2025 году для обеспечения моего участия в Конкурсе и проводимых в рамках Конкурса мероприятий и распространяется на следующую информ</w:t>
      </w:r>
      <w:r>
        <w:rPr>
          <w:rFonts w:ascii="Times New Roman" w:eastAsia="Times New Roman" w:hAnsi="Times New Roman" w:cs="Times New Roman"/>
          <w:sz w:val="24"/>
        </w:rPr>
        <w:t>ацию: фамилия, имя, отчество, данные о поле, дате рождения, типе документа, удостоверяющем личность (его серии, номере, дате и месте выдачи), адресе регистрации, номере телефона, а также сведениях о трудовой деятельности, уровне квалификации, почетных зван</w:t>
      </w:r>
      <w:r>
        <w:rPr>
          <w:rFonts w:ascii="Times New Roman" w:eastAsia="Times New Roman" w:hAnsi="Times New Roman" w:cs="Times New Roman"/>
          <w:sz w:val="24"/>
        </w:rPr>
        <w:t>иях, повышении квалификации, профессиональных достижениях.</w:t>
      </w:r>
    </w:p>
    <w:p w:rsidR="00A33A00" w:rsidRDefault="00991D4B">
      <w:pPr>
        <w:widowControl w:val="0"/>
        <w:spacing w:before="1" w:after="0" w:line="360" w:lineRule="auto"/>
        <w:ind w:left="228" w:right="218" w:firstLine="739"/>
        <w:jc w:val="both"/>
        <w:rPr>
          <w:rFonts w:ascii="Times New Roman" w:eastAsia="Times New Roman" w:hAnsi="Times New Roman" w:cs="Times New Roman"/>
          <w:sz w:val="24"/>
        </w:rPr>
        <w:sectPr w:rsidR="00A33A00">
          <w:pgSz w:w="11910" w:h="16840"/>
          <w:pgMar w:top="1060" w:right="600" w:bottom="200" w:left="1440" w:header="0" w:footer="11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sz w:val="24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а также </w:t>
      </w:r>
      <w:proofErr w:type="gramStart"/>
      <w:r>
        <w:rPr>
          <w:rFonts w:ascii="Times New Roman" w:eastAsia="Times New Roman" w:hAnsi="Times New Roman" w:cs="Times New Roman"/>
          <w:sz w:val="24"/>
        </w:rPr>
        <w:t>на  хранение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всех вышеназванных данных на электронных</w:t>
      </w:r>
    </w:p>
    <w:p w:rsidR="00A33A00" w:rsidRDefault="00991D4B">
      <w:pPr>
        <w:widowControl w:val="0"/>
        <w:spacing w:before="60" w:after="0" w:line="360" w:lineRule="auto"/>
        <w:ind w:right="21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носителях. Также данн</w:t>
      </w:r>
      <w:r>
        <w:rPr>
          <w:rFonts w:ascii="Times New Roman" w:eastAsia="Times New Roman" w:hAnsi="Times New Roman" w:cs="Times New Roman"/>
          <w:sz w:val="24"/>
        </w:rPr>
        <w:t>ым согласием я разрешаю сбор моих персональных данных, их хранение, систематизацию, обновление, использование и размещение данных на персональном интернет - ресурсе в рамках конкурсного испытания, а также осуществление иных действий, предусмотренных действ</w:t>
      </w:r>
      <w:r>
        <w:rPr>
          <w:rFonts w:ascii="Times New Roman" w:eastAsia="Times New Roman" w:hAnsi="Times New Roman" w:cs="Times New Roman"/>
          <w:sz w:val="24"/>
        </w:rPr>
        <w:t>ующим законом Российской Федерации.</w:t>
      </w:r>
    </w:p>
    <w:p w:rsidR="00A33A00" w:rsidRDefault="00991D4B">
      <w:pPr>
        <w:widowControl w:val="0"/>
        <w:spacing w:before="1" w:after="0" w:line="360" w:lineRule="auto"/>
        <w:ind w:left="228" w:right="213" w:firstLine="73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 моего сведения доведено, что оргкомитет, ГАУ ДПО «БИПКРО» гарантируют обработку моих персональных данных в соответствии с действующим законодательством Российской Федерации. Срок действия данного согласия не ограничен</w:t>
      </w:r>
      <w:r>
        <w:rPr>
          <w:rFonts w:ascii="Times New Roman" w:eastAsia="Times New Roman" w:hAnsi="Times New Roman" w:cs="Times New Roman"/>
          <w:sz w:val="24"/>
        </w:rPr>
        <w:t>. Согласие может быть отозвано в любой момент по моему письменному заявлению.</w:t>
      </w:r>
    </w:p>
    <w:p w:rsidR="00A33A00" w:rsidRDefault="00991D4B">
      <w:pPr>
        <w:widowControl w:val="0"/>
        <w:spacing w:after="0" w:line="360" w:lineRule="auto"/>
        <w:ind w:left="228" w:right="213" w:firstLine="73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</w:t>
      </w:r>
      <w:r>
        <w:rPr>
          <w:rFonts w:ascii="Times New Roman" w:eastAsia="Times New Roman" w:hAnsi="Times New Roman" w:cs="Times New Roman"/>
          <w:sz w:val="24"/>
        </w:rPr>
        <w:t xml:space="preserve">сь,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России и т. д.), а равно как при привлечении треть-их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мои персональные данные) </w:t>
      </w:r>
      <w:r>
        <w:rPr>
          <w:rFonts w:ascii="Times New Roman" w:eastAsia="Times New Roman" w:hAnsi="Times New Roman" w:cs="Times New Roman"/>
          <w:sz w:val="24"/>
        </w:rPr>
        <w:t xml:space="preserve">таким третьим лицам, а также предоставлять таким лицам </w:t>
      </w:r>
      <w:r>
        <w:rPr>
          <w:rFonts w:ascii="Times New Roman" w:eastAsia="Times New Roman" w:hAnsi="Times New Roman" w:cs="Times New Roman"/>
          <w:sz w:val="24"/>
        </w:rPr>
        <w:br/>
        <w:t>соответствующие документы.</w:t>
      </w:r>
    </w:p>
    <w:p w:rsidR="00A33A00" w:rsidRDefault="00A33A00">
      <w:pPr>
        <w:widowControl w:val="0"/>
        <w:spacing w:after="0" w:line="360" w:lineRule="auto"/>
        <w:ind w:left="228" w:right="213" w:firstLine="739"/>
        <w:jc w:val="both"/>
        <w:rPr>
          <w:rFonts w:ascii="Times New Roman" w:eastAsia="Times New Roman" w:hAnsi="Times New Roman" w:cs="Times New Roman"/>
          <w:sz w:val="24"/>
        </w:rPr>
      </w:pPr>
    </w:p>
    <w:p w:rsidR="00A33A00" w:rsidRDefault="00A33A00">
      <w:pPr>
        <w:widowControl w:val="0"/>
        <w:spacing w:after="0" w:line="360" w:lineRule="auto"/>
        <w:ind w:left="228" w:right="213" w:firstLine="739"/>
        <w:jc w:val="both"/>
        <w:rPr>
          <w:rFonts w:ascii="Times New Roman" w:eastAsia="Times New Roman" w:hAnsi="Times New Roman" w:cs="Times New Roman"/>
          <w:sz w:val="24"/>
        </w:rPr>
      </w:pPr>
    </w:p>
    <w:p w:rsidR="00A33A00" w:rsidRDefault="00A33A00">
      <w:pPr>
        <w:widowControl w:val="0"/>
        <w:spacing w:after="0" w:line="360" w:lineRule="auto"/>
        <w:ind w:left="228" w:right="213" w:firstLine="739"/>
        <w:jc w:val="both"/>
        <w:rPr>
          <w:rFonts w:ascii="Times New Roman" w:eastAsia="Times New Roman" w:hAnsi="Times New Roman" w:cs="Times New Roman"/>
          <w:sz w:val="24"/>
        </w:rPr>
      </w:pPr>
    </w:p>
    <w:p w:rsidR="00A33A00" w:rsidRDefault="00A33A00">
      <w:pPr>
        <w:widowControl w:val="0"/>
        <w:spacing w:after="0" w:line="360" w:lineRule="auto"/>
        <w:ind w:left="228" w:right="213" w:firstLine="739"/>
        <w:jc w:val="both"/>
        <w:rPr>
          <w:rFonts w:ascii="Times New Roman" w:eastAsia="Times New Roman" w:hAnsi="Times New Roman" w:cs="Times New Roman"/>
          <w:sz w:val="24"/>
        </w:rPr>
      </w:pPr>
    </w:p>
    <w:p w:rsidR="00A33A00" w:rsidRDefault="00A33A00">
      <w:pPr>
        <w:widowControl w:val="0"/>
        <w:spacing w:after="0" w:line="360" w:lineRule="auto"/>
        <w:ind w:left="228" w:right="213" w:firstLine="739"/>
        <w:jc w:val="both"/>
        <w:rPr>
          <w:rFonts w:ascii="Times New Roman" w:eastAsia="Times New Roman" w:hAnsi="Times New Roman" w:cs="Times New Roman"/>
          <w:sz w:val="24"/>
        </w:rPr>
      </w:pPr>
    </w:p>
    <w:p w:rsidR="00A33A00" w:rsidRDefault="00991D4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(подпись) (расшифровка подписи)</w:t>
      </w:r>
    </w:p>
    <w:p w:rsidR="00A33A00" w:rsidRDefault="00A33A00">
      <w:pPr>
        <w:widowControl w:val="0"/>
        <w:spacing w:after="0" w:line="360" w:lineRule="auto"/>
        <w:ind w:left="228" w:right="213" w:firstLine="739"/>
        <w:jc w:val="right"/>
        <w:rPr>
          <w:rFonts w:ascii="Times New Roman" w:eastAsia="Times New Roman" w:hAnsi="Times New Roman" w:cs="Times New Roman"/>
          <w:sz w:val="24"/>
        </w:rPr>
        <w:sectPr w:rsidR="00A33A00">
          <w:pgSz w:w="11910" w:h="16840"/>
          <w:pgMar w:top="1060" w:right="600" w:bottom="280" w:left="1440" w:header="0" w:footer="11" w:gutter="0"/>
          <w:cols w:space="720"/>
          <w:docGrid w:linePitch="360"/>
        </w:sectPr>
      </w:pPr>
    </w:p>
    <w:p w:rsidR="00A33A00" w:rsidRDefault="00A33A00">
      <w:pPr>
        <w:tabs>
          <w:tab w:val="left" w:pos="100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A33A00" w:rsidRDefault="00991D4B">
      <w:pPr>
        <w:tabs>
          <w:tab w:val="left" w:pos="1008"/>
        </w:tabs>
        <w:rPr>
          <w:rFonts w:ascii="Times New Roman" w:eastAsia="Times New Roman" w:hAnsi="Times New Roman" w:cs="Times New Roman"/>
          <w:sz w:val="24"/>
          <w:szCs w:val="24"/>
        </w:rPr>
        <w:sectPr w:rsidR="00A33A00">
          <w:pgSz w:w="11910" w:h="16840"/>
          <w:pgMar w:top="1120" w:right="600" w:bottom="200" w:left="1440" w:header="0" w:footer="11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33A00" w:rsidRDefault="00A33A0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  <w:sectPr w:rsidR="00A33A00">
          <w:pgSz w:w="11910" w:h="16840"/>
          <w:pgMar w:top="851" w:right="600" w:bottom="200" w:left="1440" w:header="0" w:footer="11" w:gutter="0"/>
          <w:cols w:space="720"/>
          <w:docGrid w:linePitch="360"/>
        </w:sectPr>
      </w:pPr>
    </w:p>
    <w:p w:rsidR="00A33A00" w:rsidRDefault="00991D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lastRenderedPageBreak/>
        <w:br w:type="column"/>
      </w:r>
    </w:p>
    <w:p w:rsidR="00A33A00" w:rsidRDefault="00A33A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A00" w:rsidRDefault="00A33A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A00" w:rsidRDefault="00A33A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A00" w:rsidRDefault="00A33A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A00" w:rsidRDefault="00A33A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A00" w:rsidRDefault="00A33A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A00" w:rsidRDefault="00A33A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A00" w:rsidRDefault="00A33A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A00" w:rsidRDefault="00A33A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A00" w:rsidRDefault="00A33A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A00" w:rsidRDefault="00A33A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A00" w:rsidRDefault="00A33A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3A00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91D4B" w:rsidRDefault="00991D4B">
      <w:pPr>
        <w:spacing w:after="0" w:line="240" w:lineRule="auto"/>
      </w:pPr>
      <w:r>
        <w:separator/>
      </w:r>
    </w:p>
  </w:endnote>
  <w:endnote w:type="continuationSeparator" w:id="0">
    <w:p w:rsidR="00991D4B" w:rsidRDefault="00991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91D4B" w:rsidRDefault="00991D4B">
      <w:pPr>
        <w:spacing w:after="0" w:line="240" w:lineRule="auto"/>
      </w:pPr>
      <w:r>
        <w:separator/>
      </w:r>
    </w:p>
  </w:footnote>
  <w:footnote w:type="continuationSeparator" w:id="0">
    <w:p w:rsidR="00991D4B" w:rsidRDefault="00991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5BC3"/>
    <w:multiLevelType w:val="multilevel"/>
    <w:tmpl w:val="B2668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5102D04"/>
    <w:multiLevelType w:val="hybridMultilevel"/>
    <w:tmpl w:val="51C44874"/>
    <w:lvl w:ilvl="0" w:tplc="DF960F54">
      <w:start w:val="1"/>
      <w:numFmt w:val="decimal"/>
      <w:lvlText w:val="%1."/>
      <w:lvlJc w:val="left"/>
      <w:pPr>
        <w:ind w:left="1644" w:hanging="708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648496CA">
      <w:start w:val="1"/>
      <w:numFmt w:val="bullet"/>
      <w:lvlText w:val="•"/>
      <w:lvlJc w:val="left"/>
      <w:pPr>
        <w:ind w:left="2462" w:hanging="708"/>
      </w:pPr>
      <w:rPr>
        <w:rFonts w:hint="default"/>
        <w:lang w:val="ru-RU" w:eastAsia="en-US" w:bidi="ar-SA"/>
      </w:rPr>
    </w:lvl>
    <w:lvl w:ilvl="2" w:tplc="68028020">
      <w:start w:val="1"/>
      <w:numFmt w:val="bullet"/>
      <w:lvlText w:val="•"/>
      <w:lvlJc w:val="left"/>
      <w:pPr>
        <w:ind w:left="3285" w:hanging="708"/>
      </w:pPr>
      <w:rPr>
        <w:rFonts w:hint="default"/>
        <w:lang w:val="ru-RU" w:eastAsia="en-US" w:bidi="ar-SA"/>
      </w:rPr>
    </w:lvl>
    <w:lvl w:ilvl="3" w:tplc="BBE25E74">
      <w:start w:val="1"/>
      <w:numFmt w:val="bullet"/>
      <w:lvlText w:val="•"/>
      <w:lvlJc w:val="left"/>
      <w:pPr>
        <w:ind w:left="4107" w:hanging="708"/>
      </w:pPr>
      <w:rPr>
        <w:rFonts w:hint="default"/>
        <w:lang w:val="ru-RU" w:eastAsia="en-US" w:bidi="ar-SA"/>
      </w:rPr>
    </w:lvl>
    <w:lvl w:ilvl="4" w:tplc="0B0898BA">
      <w:start w:val="1"/>
      <w:numFmt w:val="bullet"/>
      <w:lvlText w:val="•"/>
      <w:lvlJc w:val="left"/>
      <w:pPr>
        <w:ind w:left="4930" w:hanging="708"/>
      </w:pPr>
      <w:rPr>
        <w:rFonts w:hint="default"/>
        <w:lang w:val="ru-RU" w:eastAsia="en-US" w:bidi="ar-SA"/>
      </w:rPr>
    </w:lvl>
    <w:lvl w:ilvl="5" w:tplc="AA68F50E">
      <w:start w:val="1"/>
      <w:numFmt w:val="bullet"/>
      <w:lvlText w:val="•"/>
      <w:lvlJc w:val="left"/>
      <w:pPr>
        <w:ind w:left="5753" w:hanging="708"/>
      </w:pPr>
      <w:rPr>
        <w:rFonts w:hint="default"/>
        <w:lang w:val="ru-RU" w:eastAsia="en-US" w:bidi="ar-SA"/>
      </w:rPr>
    </w:lvl>
    <w:lvl w:ilvl="6" w:tplc="9B2C8156">
      <w:start w:val="1"/>
      <w:numFmt w:val="bullet"/>
      <w:lvlText w:val="•"/>
      <w:lvlJc w:val="left"/>
      <w:pPr>
        <w:ind w:left="6575" w:hanging="708"/>
      </w:pPr>
      <w:rPr>
        <w:rFonts w:hint="default"/>
        <w:lang w:val="ru-RU" w:eastAsia="en-US" w:bidi="ar-SA"/>
      </w:rPr>
    </w:lvl>
    <w:lvl w:ilvl="7" w:tplc="569C1F9A">
      <w:start w:val="1"/>
      <w:numFmt w:val="bullet"/>
      <w:lvlText w:val="•"/>
      <w:lvlJc w:val="left"/>
      <w:pPr>
        <w:ind w:left="7398" w:hanging="708"/>
      </w:pPr>
      <w:rPr>
        <w:rFonts w:hint="default"/>
        <w:lang w:val="ru-RU" w:eastAsia="en-US" w:bidi="ar-SA"/>
      </w:rPr>
    </w:lvl>
    <w:lvl w:ilvl="8" w:tplc="A726C806">
      <w:start w:val="1"/>
      <w:numFmt w:val="bullet"/>
      <w:lvlText w:val="•"/>
      <w:lvlJc w:val="left"/>
      <w:pPr>
        <w:ind w:left="8221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BE55BAB"/>
    <w:multiLevelType w:val="multilevel"/>
    <w:tmpl w:val="1FB01F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DC5B10"/>
    <w:multiLevelType w:val="multilevel"/>
    <w:tmpl w:val="6AEE94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FB61D8"/>
    <w:multiLevelType w:val="hybridMultilevel"/>
    <w:tmpl w:val="F40862EE"/>
    <w:lvl w:ilvl="0" w:tplc="A732DAF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FB0ED5A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740143E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CE4998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EF288FC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62E254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9C28FD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8125EFE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EDCC874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A00"/>
    <w:rsid w:val="00991D4B"/>
    <w:rsid w:val="00A33A00"/>
    <w:rsid w:val="00CB3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3244D-B8B6-4D5D-AC21-D53E2C34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f_konkurs3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3305</Words>
  <Characters>18844</Characters>
  <Application>Microsoft Office Word</Application>
  <DocSecurity>0</DocSecurity>
  <Lines>157</Lines>
  <Paragraphs>44</Paragraphs>
  <ScaleCrop>false</ScaleCrop>
  <Company/>
  <LinksUpToDate>false</LinksUpToDate>
  <CharactersWithSpaces>22105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2025-01-28T08:08:00Z</dcterms:created>
  <dcterms:modified xsi:type="dcterms:W3CDTF">2025-01-28T08:08:00Z</dcterms:modified>
</cp:coreProperties>
</file>