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9E" w:rsidRPr="00B86146" w:rsidRDefault="00BB5525" w:rsidP="00B86146">
      <w:pPr>
        <w:pStyle w:val="a4"/>
        <w:spacing w:line="360" w:lineRule="auto"/>
        <w:jc w:val="center"/>
        <w:rPr>
          <w:b/>
        </w:rPr>
      </w:pPr>
      <w:r w:rsidRPr="00B86146">
        <w:rPr>
          <w:b/>
        </w:rPr>
        <w:t>Аналитическ</w:t>
      </w:r>
      <w:r w:rsidR="00707B99" w:rsidRPr="00B86146">
        <w:rPr>
          <w:b/>
        </w:rPr>
        <w:t>ая</w:t>
      </w:r>
      <w:r w:rsidR="002D507E" w:rsidRPr="00B86146">
        <w:rPr>
          <w:b/>
        </w:rPr>
        <w:t xml:space="preserve"> </w:t>
      </w:r>
      <w:r w:rsidR="00707B99" w:rsidRPr="00B86146">
        <w:rPr>
          <w:b/>
        </w:rPr>
        <w:t>справка</w:t>
      </w:r>
    </w:p>
    <w:p w:rsidR="002D507E" w:rsidRPr="00B86146" w:rsidRDefault="006E057B" w:rsidP="00B86146">
      <w:pPr>
        <w:pStyle w:val="a4"/>
        <w:spacing w:line="360" w:lineRule="auto"/>
        <w:jc w:val="center"/>
        <w:rPr>
          <w:b/>
        </w:rPr>
      </w:pPr>
      <w:r w:rsidRPr="00B86146">
        <w:rPr>
          <w:b/>
        </w:rPr>
        <w:t>по  исследованию результатов диагностики профессиональных ком</w:t>
      </w:r>
      <w:r w:rsidR="00091ACF" w:rsidRPr="00B86146">
        <w:rPr>
          <w:b/>
        </w:rPr>
        <w:t>петенций учителей географии</w:t>
      </w:r>
      <w:r w:rsidR="00F5401B" w:rsidRPr="00B86146">
        <w:rPr>
          <w:b/>
        </w:rPr>
        <w:t>, биологии, химии</w:t>
      </w:r>
      <w:r w:rsidR="00091ACF" w:rsidRPr="00B86146">
        <w:rPr>
          <w:b/>
        </w:rPr>
        <w:t xml:space="preserve">  за ноябрь</w:t>
      </w:r>
      <w:r w:rsidR="00E73675" w:rsidRPr="00B86146">
        <w:rPr>
          <w:b/>
        </w:rPr>
        <w:t xml:space="preserve"> 2021</w:t>
      </w:r>
      <w:r w:rsidRPr="00B86146">
        <w:rPr>
          <w:b/>
        </w:rPr>
        <w:t xml:space="preserve"> года</w:t>
      </w:r>
    </w:p>
    <w:p w:rsidR="00BB5525" w:rsidRDefault="00B86146" w:rsidP="00B86146">
      <w:pPr>
        <w:pStyle w:val="a4"/>
        <w:spacing w:line="360" w:lineRule="auto"/>
        <w:ind w:firstLine="708"/>
        <w:jc w:val="both"/>
      </w:pPr>
      <w:r w:rsidRPr="00B86146">
        <w:rPr>
          <w:b/>
        </w:rPr>
        <w:t>Дата проведения диагностики:</w:t>
      </w:r>
      <w:r>
        <w:t xml:space="preserve"> </w:t>
      </w:r>
      <w:r w:rsidR="000278A4">
        <w:t>15</w:t>
      </w:r>
      <w:r w:rsidR="00091ACF">
        <w:t>.11</w:t>
      </w:r>
      <w:r w:rsidR="00E73675">
        <w:t>.2021 г</w:t>
      </w:r>
    </w:p>
    <w:p w:rsidR="00BB5525" w:rsidRPr="00BB5525" w:rsidRDefault="00E73675" w:rsidP="00B86146">
      <w:pPr>
        <w:pStyle w:val="a4"/>
        <w:spacing w:line="360" w:lineRule="auto"/>
        <w:ind w:firstLine="708"/>
        <w:jc w:val="both"/>
      </w:pPr>
      <w:r w:rsidRPr="00B86146">
        <w:rPr>
          <w:b/>
        </w:rPr>
        <w:t>Цель диагностики:</w:t>
      </w:r>
      <w:r w:rsidRPr="00E73675">
        <w:t xml:space="preserve"> выявление профессиональных дефицитов предметных и методических компетенций; организация  методического сопровождения учителя </w:t>
      </w:r>
      <w:r w:rsidR="00091ACF">
        <w:t xml:space="preserve">в ходе курсов </w:t>
      </w:r>
      <w:r w:rsidR="000278A4">
        <w:t xml:space="preserve">повышения квалификации </w:t>
      </w:r>
      <w:r w:rsidRPr="00E73675">
        <w:t xml:space="preserve"> на основе выявленных дефицитов профессиональных компетенций</w:t>
      </w:r>
      <w:r w:rsidR="000278A4">
        <w:t>; коррекция при необходимости учебно-тематического плана</w:t>
      </w:r>
      <w:r w:rsidR="00F5401B">
        <w:t xml:space="preserve"> КПК, создание практических заданий и итогового контроля с учётом выявленных профессиональных дефицитов слушателей. </w:t>
      </w:r>
    </w:p>
    <w:p w:rsidR="000B728D" w:rsidRDefault="00BB5525" w:rsidP="00B86146">
      <w:pPr>
        <w:pStyle w:val="a4"/>
        <w:spacing w:line="360" w:lineRule="auto"/>
        <w:ind w:firstLine="708"/>
        <w:jc w:val="both"/>
      </w:pPr>
      <w:r w:rsidRPr="00B86146">
        <w:rPr>
          <w:b/>
        </w:rPr>
        <w:t>Категория участников</w:t>
      </w:r>
      <w:r w:rsidR="00E73675" w:rsidRPr="00B86146">
        <w:rPr>
          <w:b/>
        </w:rPr>
        <w:t>:</w:t>
      </w:r>
      <w:r w:rsidR="00E73675">
        <w:t xml:space="preserve"> </w:t>
      </w:r>
      <w:r w:rsidR="00091ACF">
        <w:t>учителя географии</w:t>
      </w:r>
      <w:r w:rsidR="000278A4">
        <w:t>, биологии, химии</w:t>
      </w:r>
      <w:r w:rsidR="00091ACF">
        <w:t xml:space="preserve"> Брянской области</w:t>
      </w:r>
    </w:p>
    <w:p w:rsidR="00F5401B" w:rsidRDefault="00B86146" w:rsidP="00B86146">
      <w:pPr>
        <w:pStyle w:val="a4"/>
        <w:spacing w:line="360" w:lineRule="auto"/>
        <w:ind w:firstLine="708"/>
        <w:jc w:val="both"/>
      </w:pPr>
      <w:r w:rsidRPr="00B86146">
        <w:rPr>
          <w:b/>
        </w:rPr>
        <w:t>Количество:</w:t>
      </w:r>
      <w:r>
        <w:t xml:space="preserve"> </w:t>
      </w:r>
      <w:r w:rsidR="000278A4">
        <w:t xml:space="preserve"> 27</w:t>
      </w:r>
      <w:r w:rsidR="00091ACF">
        <w:t xml:space="preserve"> </w:t>
      </w:r>
      <w:r w:rsidR="00E73675">
        <w:t>человек</w:t>
      </w:r>
      <w:r w:rsidR="004A1B1F">
        <w:t xml:space="preserve">. </w:t>
      </w:r>
    </w:p>
    <w:p w:rsidR="00BB5525" w:rsidRPr="00F5401B" w:rsidRDefault="00BB5525" w:rsidP="00B86146">
      <w:pPr>
        <w:pStyle w:val="a4"/>
        <w:spacing w:line="360" w:lineRule="auto"/>
        <w:ind w:firstLine="708"/>
        <w:jc w:val="both"/>
      </w:pPr>
      <w:r w:rsidRPr="00B86146">
        <w:rPr>
          <w:b/>
        </w:rPr>
        <w:t>Форма</w:t>
      </w:r>
      <w:r w:rsidR="00E73675" w:rsidRPr="00B86146">
        <w:rPr>
          <w:b/>
        </w:rPr>
        <w:t>:</w:t>
      </w:r>
      <w:r w:rsidR="00E73675">
        <w:t xml:space="preserve"> диагностика профессиональных дефицитов на основании стандартизированных оценочных процедур </w:t>
      </w:r>
      <w:r w:rsidR="00E73675" w:rsidRPr="00F5401B">
        <w:t>в рамках входной диагностической работы</w:t>
      </w:r>
      <w:r w:rsidR="00E73675">
        <w:t xml:space="preserve"> на  курсах повышения квалификации  по дополнительной профессиональной  программе </w:t>
      </w:r>
      <w:r w:rsidR="00E73675" w:rsidRPr="00E73675">
        <w:t xml:space="preserve"> «</w:t>
      </w:r>
      <w:r w:rsidR="00E73675" w:rsidRPr="00F5401B">
        <w:t>Непрерывное повышение профессионального мастерства педагогов как условие эффективного функционирования системы образования»</w:t>
      </w:r>
      <w:r w:rsidR="000278A4" w:rsidRPr="00F5401B">
        <w:t xml:space="preserve"> (гео</w:t>
      </w:r>
      <w:r w:rsidR="00F5401B" w:rsidRPr="00F5401B">
        <w:t>г</w:t>
      </w:r>
      <w:r w:rsidR="000278A4" w:rsidRPr="00F5401B">
        <w:t>рафия, биология, химия)</w:t>
      </w:r>
      <w:r w:rsidR="00F5401B">
        <w:t>.</w:t>
      </w:r>
    </w:p>
    <w:p w:rsidR="00BB5525" w:rsidRDefault="00BB5525" w:rsidP="00B86146">
      <w:pPr>
        <w:pStyle w:val="a4"/>
        <w:spacing w:line="360" w:lineRule="auto"/>
        <w:ind w:firstLine="708"/>
        <w:jc w:val="both"/>
      </w:pPr>
      <w:r w:rsidRPr="00B86146">
        <w:rPr>
          <w:b/>
        </w:rPr>
        <w:t>Инструментарий</w:t>
      </w:r>
      <w:proofErr w:type="gramStart"/>
      <w:r w:rsidR="00E045B6" w:rsidRPr="00B86146">
        <w:rPr>
          <w:b/>
        </w:rPr>
        <w:t xml:space="preserve"> </w:t>
      </w:r>
      <w:r w:rsidR="00E73675" w:rsidRPr="00B86146">
        <w:rPr>
          <w:b/>
        </w:rPr>
        <w:t>:</w:t>
      </w:r>
      <w:proofErr w:type="gramEnd"/>
      <w:r w:rsidR="00E73675">
        <w:t xml:space="preserve"> тесты с заданиями закрытого и открытого типа</w:t>
      </w:r>
      <w:r w:rsidR="00F5401B">
        <w:t>.</w:t>
      </w:r>
    </w:p>
    <w:p w:rsidR="00F5401B" w:rsidRPr="00B86146" w:rsidRDefault="00F5401B" w:rsidP="00B86146">
      <w:pPr>
        <w:pStyle w:val="a4"/>
        <w:spacing w:line="360" w:lineRule="auto"/>
        <w:ind w:firstLine="708"/>
        <w:jc w:val="both"/>
        <w:rPr>
          <w:b/>
        </w:rPr>
      </w:pPr>
      <w:r w:rsidRPr="00B86146">
        <w:rPr>
          <w:b/>
        </w:rPr>
        <w:t xml:space="preserve"> 1. Анализ исследования результатов диагностики профессиональных компетенций учителей географии</w:t>
      </w:r>
      <w:r w:rsidR="004A1B1F" w:rsidRPr="00B86146">
        <w:rPr>
          <w:b/>
        </w:rPr>
        <w:t>.</w:t>
      </w:r>
      <w:r w:rsidRPr="00B86146">
        <w:rPr>
          <w:b/>
        </w:rPr>
        <w:t xml:space="preserve">  </w:t>
      </w:r>
    </w:p>
    <w:p w:rsidR="004A1B1F" w:rsidRPr="00F5401B" w:rsidRDefault="004A1B1F" w:rsidP="00B86146">
      <w:pPr>
        <w:pStyle w:val="a4"/>
        <w:spacing w:line="360" w:lineRule="auto"/>
        <w:ind w:firstLine="708"/>
        <w:jc w:val="both"/>
      </w:pPr>
      <w:r w:rsidRPr="00B86146">
        <w:rPr>
          <w:b/>
        </w:rPr>
        <w:t>Количество участников:</w:t>
      </w:r>
      <w:r w:rsidRPr="004A1B1F">
        <w:t xml:space="preserve"> 8 учителей географии </w:t>
      </w:r>
    </w:p>
    <w:p w:rsidR="00707B99" w:rsidRPr="00B86146" w:rsidRDefault="00707B99" w:rsidP="00B86146">
      <w:pPr>
        <w:pStyle w:val="a4"/>
        <w:spacing w:line="360" w:lineRule="auto"/>
        <w:ind w:firstLine="708"/>
        <w:jc w:val="both"/>
        <w:rPr>
          <w:b/>
        </w:rPr>
      </w:pPr>
      <w:r w:rsidRPr="00B86146">
        <w:rPr>
          <w:b/>
        </w:rPr>
        <w:t>Краткое описание содержания оценочных материалов</w:t>
      </w:r>
      <w:r w:rsidR="00132943" w:rsidRPr="00B86146">
        <w:rPr>
          <w:b/>
        </w:rPr>
        <w:t xml:space="preserve"> и результаты выполнения диагностических заданий на проверку предметных и методических компетенций (</w:t>
      </w:r>
      <w:proofErr w:type="gramStart"/>
      <w:r w:rsidR="00132943" w:rsidRPr="00B86146">
        <w:rPr>
          <w:b/>
        </w:rPr>
        <w:t>в</w:t>
      </w:r>
      <w:proofErr w:type="gramEnd"/>
      <w:r w:rsidR="00132943" w:rsidRPr="00B86146">
        <w:rPr>
          <w:b/>
        </w:rPr>
        <w:t xml:space="preserve"> %).</w:t>
      </w:r>
    </w:p>
    <w:tbl>
      <w:tblPr>
        <w:tblStyle w:val="a3"/>
        <w:tblpPr w:leftFromText="180" w:rightFromText="180" w:vertAnchor="text" w:horzAnchor="margin" w:tblpXSpec="center" w:tblpY="81"/>
        <w:tblW w:w="0" w:type="auto"/>
        <w:tblLook w:val="04A0"/>
      </w:tblPr>
      <w:tblGrid>
        <w:gridCol w:w="4928"/>
        <w:gridCol w:w="2410"/>
        <w:gridCol w:w="2233"/>
      </w:tblGrid>
      <w:tr w:rsidR="00F872F3" w:rsidRPr="00F872F3" w:rsidTr="00F872F3">
        <w:tc>
          <w:tcPr>
            <w:tcW w:w="4928" w:type="dxa"/>
          </w:tcPr>
          <w:p w:rsidR="00F872F3" w:rsidRPr="00F872F3" w:rsidRDefault="00F872F3" w:rsidP="00F87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410" w:type="dxa"/>
          </w:tcPr>
          <w:p w:rsidR="00F872F3" w:rsidRPr="00F872F3" w:rsidRDefault="00F872F3" w:rsidP="00F87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b/>
                <w:sz w:val="24"/>
                <w:szCs w:val="24"/>
              </w:rPr>
              <w:t>Номера заданий</w:t>
            </w:r>
          </w:p>
        </w:tc>
        <w:tc>
          <w:tcPr>
            <w:tcW w:w="2233" w:type="dxa"/>
          </w:tcPr>
          <w:p w:rsidR="00F872F3" w:rsidRPr="00F872F3" w:rsidRDefault="00F872F3" w:rsidP="00F87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F872F3" w:rsidRPr="00F872F3" w:rsidTr="00F872F3">
        <w:tc>
          <w:tcPr>
            <w:tcW w:w="4928" w:type="dxa"/>
          </w:tcPr>
          <w:p w:rsidR="00F872F3" w:rsidRPr="00F872F3" w:rsidRDefault="00F872F3" w:rsidP="00F8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Предметные задания</w:t>
            </w:r>
          </w:p>
        </w:tc>
        <w:tc>
          <w:tcPr>
            <w:tcW w:w="2410" w:type="dxa"/>
          </w:tcPr>
          <w:p w:rsidR="00F872F3" w:rsidRPr="00F872F3" w:rsidRDefault="00F872F3" w:rsidP="00F8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233" w:type="dxa"/>
          </w:tcPr>
          <w:p w:rsidR="00F872F3" w:rsidRPr="00F872F3" w:rsidRDefault="00F872F3" w:rsidP="00F8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72F3" w:rsidRPr="00F872F3" w:rsidTr="00F872F3">
        <w:tc>
          <w:tcPr>
            <w:tcW w:w="4928" w:type="dxa"/>
          </w:tcPr>
          <w:p w:rsidR="00F872F3" w:rsidRPr="00F872F3" w:rsidRDefault="00F872F3" w:rsidP="00F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Методические задания</w:t>
            </w:r>
          </w:p>
        </w:tc>
        <w:tc>
          <w:tcPr>
            <w:tcW w:w="2410" w:type="dxa"/>
          </w:tcPr>
          <w:p w:rsidR="00F872F3" w:rsidRPr="00F872F3" w:rsidRDefault="00F872F3" w:rsidP="00F8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233" w:type="dxa"/>
          </w:tcPr>
          <w:p w:rsidR="00F872F3" w:rsidRPr="00F872F3" w:rsidRDefault="00F872F3" w:rsidP="00F8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72F3" w:rsidRPr="00F872F3" w:rsidTr="00F872F3">
        <w:tc>
          <w:tcPr>
            <w:tcW w:w="4928" w:type="dxa"/>
          </w:tcPr>
          <w:p w:rsidR="00F872F3" w:rsidRPr="00F872F3" w:rsidRDefault="00F872F3" w:rsidP="00F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410" w:type="dxa"/>
          </w:tcPr>
          <w:p w:rsidR="00F872F3" w:rsidRPr="00F872F3" w:rsidRDefault="00F872F3" w:rsidP="00F8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2233" w:type="dxa"/>
          </w:tcPr>
          <w:p w:rsidR="00F872F3" w:rsidRPr="00F872F3" w:rsidRDefault="00F872F3" w:rsidP="00F8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72F3" w:rsidRPr="00F872F3" w:rsidTr="00F872F3">
        <w:tc>
          <w:tcPr>
            <w:tcW w:w="4928" w:type="dxa"/>
          </w:tcPr>
          <w:p w:rsidR="00F872F3" w:rsidRPr="00F872F3" w:rsidRDefault="00F872F3" w:rsidP="00F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43" w:type="dxa"/>
            <w:gridSpan w:val="2"/>
          </w:tcPr>
          <w:p w:rsidR="00F872F3" w:rsidRPr="00F872F3" w:rsidRDefault="00F872F3" w:rsidP="00F8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872F3" w:rsidRDefault="00F872F3" w:rsidP="00AB42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20" w:type="dxa"/>
        <w:tblLayout w:type="fixed"/>
        <w:tblLook w:val="04A0"/>
      </w:tblPr>
      <w:tblGrid>
        <w:gridCol w:w="1123"/>
        <w:gridCol w:w="2981"/>
        <w:gridCol w:w="3097"/>
        <w:gridCol w:w="1601"/>
        <w:gridCol w:w="1360"/>
      </w:tblGrid>
      <w:tr w:rsidR="00091ACF" w:rsidRPr="00B86146" w:rsidTr="00B86146">
        <w:tc>
          <w:tcPr>
            <w:tcW w:w="1123" w:type="dxa"/>
          </w:tcPr>
          <w:p w:rsidR="00091ACF" w:rsidRPr="00B86146" w:rsidRDefault="00091ACF" w:rsidP="004A4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981" w:type="dxa"/>
          </w:tcPr>
          <w:p w:rsidR="00091ACF" w:rsidRPr="00B86146" w:rsidRDefault="00091ACF" w:rsidP="004A4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6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Проверяемые</w:t>
            </w:r>
            <w:proofErr w:type="spellEnd"/>
            <w:r w:rsidRPr="00B86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8614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097" w:type="dxa"/>
          </w:tcPr>
          <w:p w:rsidR="00091ACF" w:rsidRPr="00B86146" w:rsidRDefault="00091ACF" w:rsidP="004A4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Проверяемое</w:t>
            </w:r>
            <w:r w:rsidR="00E5465F" w:rsidRPr="00B86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содержание</w:t>
            </w:r>
          </w:p>
        </w:tc>
        <w:tc>
          <w:tcPr>
            <w:tcW w:w="1601" w:type="dxa"/>
          </w:tcPr>
          <w:p w:rsidR="00091ACF" w:rsidRPr="00B86146" w:rsidRDefault="00091ACF" w:rsidP="004A4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091ACF" w:rsidRPr="00B86146" w:rsidRDefault="00091ACF" w:rsidP="004A4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за </w:t>
            </w:r>
            <w:r w:rsidRPr="00B861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задания</w:t>
            </w:r>
          </w:p>
        </w:tc>
        <w:tc>
          <w:tcPr>
            <w:tcW w:w="1360" w:type="dxa"/>
          </w:tcPr>
          <w:p w:rsidR="00091ACF" w:rsidRPr="00B86146" w:rsidRDefault="00091ACF" w:rsidP="004A4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% верных ответов</w:t>
            </w:r>
          </w:p>
        </w:tc>
      </w:tr>
      <w:tr w:rsidR="00F872F3" w:rsidRPr="00B86146" w:rsidTr="00B86146">
        <w:tc>
          <w:tcPr>
            <w:tcW w:w="1123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1" w:type="dxa"/>
          </w:tcPr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  <w:r w:rsidRPr="00B86146">
              <w:rPr>
                <w:rFonts w:eastAsia="Times New Roman"/>
                <w:sz w:val="24"/>
                <w:szCs w:val="24"/>
              </w:rPr>
              <w:t>Знание</w:t>
            </w:r>
            <w:r w:rsidRPr="00B86146">
              <w:rPr>
                <w:sz w:val="24"/>
                <w:szCs w:val="24"/>
              </w:rPr>
              <w:t xml:space="preserve">  </w:t>
            </w:r>
            <w:r w:rsidRPr="00B86146">
              <w:rPr>
                <w:rFonts w:eastAsia="Times New Roman"/>
                <w:sz w:val="24"/>
                <w:szCs w:val="24"/>
              </w:rPr>
              <w:t>основ природопользования  и геоэкологии</w:t>
            </w:r>
          </w:p>
        </w:tc>
        <w:tc>
          <w:tcPr>
            <w:tcW w:w="3097" w:type="dxa"/>
            <w:vAlign w:val="bottom"/>
          </w:tcPr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  <w:r w:rsidRPr="00B86146">
              <w:rPr>
                <w:sz w:val="24"/>
                <w:szCs w:val="24"/>
              </w:rPr>
              <w:t xml:space="preserve">Природные ресурсы. </w:t>
            </w:r>
            <w:proofErr w:type="gramStart"/>
            <w:r w:rsidRPr="00B86146">
              <w:rPr>
                <w:sz w:val="24"/>
                <w:szCs w:val="24"/>
              </w:rPr>
              <w:t>Рациональное</w:t>
            </w:r>
            <w:proofErr w:type="gramEnd"/>
            <w:r w:rsidRPr="00B86146">
              <w:rPr>
                <w:sz w:val="24"/>
                <w:szCs w:val="24"/>
              </w:rPr>
              <w:t xml:space="preserve"> и нерациональное природопользования</w:t>
            </w:r>
          </w:p>
        </w:tc>
        <w:tc>
          <w:tcPr>
            <w:tcW w:w="1601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872F3" w:rsidRPr="00B86146" w:rsidTr="00B86146">
        <w:tc>
          <w:tcPr>
            <w:tcW w:w="1123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Знание основных природных закономерностей, причинно-следственных связей между географическими объектами и явлениями (задание на заполнение пропусков в тексте из предложенного перечня  пропущенных элементов)</w:t>
            </w:r>
          </w:p>
        </w:tc>
        <w:tc>
          <w:tcPr>
            <w:tcW w:w="3097" w:type="dxa"/>
            <w:vAlign w:val="bottom"/>
          </w:tcPr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  <w:r w:rsidRPr="00B86146">
              <w:rPr>
                <w:sz w:val="24"/>
                <w:szCs w:val="24"/>
              </w:rPr>
              <w:t>Гидросфера. Мировой океан и его части. Свойства вод Мирового океана. Течения в Океане.</w:t>
            </w:r>
          </w:p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</w:p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</w:p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</w:p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</w:p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</w:p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</w:p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872F3" w:rsidRPr="00B86146" w:rsidTr="00B86146">
        <w:tc>
          <w:tcPr>
            <w:tcW w:w="1123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Знание основных закономерностей развития стран и населения мира, причинно-следственных связей между географическими объектами и явлениями (задание на заполнение пропусков в тексте из предложенного перечня  пропущенных элементов)</w:t>
            </w:r>
          </w:p>
        </w:tc>
        <w:tc>
          <w:tcPr>
            <w:tcW w:w="3097" w:type="dxa"/>
            <w:vAlign w:val="bottom"/>
          </w:tcPr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  <w:r w:rsidRPr="00B86146">
              <w:rPr>
                <w:sz w:val="24"/>
                <w:szCs w:val="24"/>
              </w:rPr>
              <w:t xml:space="preserve">Особенности географического положения, природно-ресурсного потенциала, населения, хозяйства, культуры крупных стран мира. </w:t>
            </w:r>
          </w:p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</w:p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</w:p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</w:p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</w:tr>
      <w:tr w:rsidR="00F872F3" w:rsidRPr="00B86146" w:rsidTr="00B86146">
        <w:tc>
          <w:tcPr>
            <w:tcW w:w="1123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изображениями как источниками информации, анализировать рельеф земной поверхности, изображать его графически (построение профиля местности по линии А-В)</w:t>
            </w:r>
          </w:p>
        </w:tc>
        <w:tc>
          <w:tcPr>
            <w:tcW w:w="3097" w:type="dxa"/>
            <w:vAlign w:val="bottom"/>
          </w:tcPr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  <w:r w:rsidRPr="00B86146">
              <w:rPr>
                <w:sz w:val="24"/>
                <w:szCs w:val="24"/>
              </w:rPr>
              <w:t>Географические модели. Географическая карта, план местности</w:t>
            </w:r>
          </w:p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</w:p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</w:p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</w:p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</w:p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</w:p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872F3" w:rsidRPr="00B86146" w:rsidTr="00B86146">
        <w:tc>
          <w:tcPr>
            <w:tcW w:w="1123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Умение работать с географической  картосхемой: соотнесение картографической информации с построением выводов о рациональном и нерациональном природопользовании.</w:t>
            </w:r>
          </w:p>
        </w:tc>
        <w:tc>
          <w:tcPr>
            <w:tcW w:w="3097" w:type="dxa"/>
            <w:vAlign w:val="bottom"/>
          </w:tcPr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  <w:r w:rsidRPr="00B86146">
              <w:rPr>
                <w:sz w:val="24"/>
                <w:szCs w:val="24"/>
              </w:rPr>
              <w:t>Факторы размещения производства. География отраслей промышленности, важнейших видов транспорта, сельского хозяйства. Рациональное и нерациональное природопользование. Особенности воздействия на окружающую среду различных сфер и отраслей хозяйства</w:t>
            </w:r>
          </w:p>
        </w:tc>
        <w:tc>
          <w:tcPr>
            <w:tcW w:w="1601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F872F3" w:rsidRPr="00B86146" w:rsidTr="00B86146">
        <w:tc>
          <w:tcPr>
            <w:tcW w:w="1123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географические знания для определения</w:t>
            </w:r>
          </w:p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взаиморасположения географических объектов, </w:t>
            </w:r>
            <w:r w:rsidRPr="00B8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 существенных признаков изученных географических</w:t>
            </w:r>
          </w:p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3097" w:type="dxa"/>
          </w:tcPr>
          <w:p w:rsidR="00F872F3" w:rsidRPr="00B86146" w:rsidRDefault="00F872F3" w:rsidP="004A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 как планета, современный облик планеты Земля. Форма, размеры, движение Земли</w:t>
            </w:r>
          </w:p>
          <w:p w:rsidR="00F872F3" w:rsidRPr="00B86146" w:rsidRDefault="00F872F3" w:rsidP="004A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2F3" w:rsidRPr="00B86146" w:rsidRDefault="00F872F3" w:rsidP="004A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</w:tr>
      <w:tr w:rsidR="00F872F3" w:rsidRPr="00B86146" w:rsidTr="00B86146">
        <w:tc>
          <w:tcPr>
            <w:tcW w:w="1123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81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Умение работать со статистическими материалами, соотнесение статистических данных с процессами и явлениями</w:t>
            </w:r>
          </w:p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Воспроизводство населения мира и его географические особенности. Половозрастной</w:t>
            </w:r>
          </w:p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состав населения. Демографическая политика</w:t>
            </w:r>
          </w:p>
        </w:tc>
        <w:tc>
          <w:tcPr>
            <w:tcW w:w="1601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872F3" w:rsidRPr="00B86146" w:rsidTr="00B86146">
        <w:trPr>
          <w:trHeight w:val="2225"/>
        </w:trPr>
        <w:tc>
          <w:tcPr>
            <w:tcW w:w="1123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статистические материалы, соотнесение статистических данных с процессами и явлениями, делать экономические прогнозы, производить математические расчеты</w:t>
            </w:r>
          </w:p>
        </w:tc>
        <w:tc>
          <w:tcPr>
            <w:tcW w:w="3097" w:type="dxa"/>
          </w:tcPr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  <w:r w:rsidRPr="00B86146">
              <w:rPr>
                <w:sz w:val="24"/>
                <w:szCs w:val="24"/>
              </w:rPr>
              <w:t>Воспроизводство населения мира и его географические особенности. Миграции населения. Миграционная политика.</w:t>
            </w:r>
          </w:p>
        </w:tc>
        <w:tc>
          <w:tcPr>
            <w:tcW w:w="1601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872F3" w:rsidRPr="00B86146" w:rsidTr="00B86146">
        <w:tc>
          <w:tcPr>
            <w:tcW w:w="1123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цели урока, планируемые результаты, организовать учебную деятельность учащихся в соответствии с ФГОС ООО</w:t>
            </w:r>
          </w:p>
        </w:tc>
        <w:tc>
          <w:tcPr>
            <w:tcW w:w="3097" w:type="dxa"/>
          </w:tcPr>
          <w:p w:rsidR="00F872F3" w:rsidRPr="00B86146" w:rsidRDefault="00F872F3" w:rsidP="004A4F7E">
            <w:pPr>
              <w:pStyle w:val="a4"/>
              <w:rPr>
                <w:sz w:val="24"/>
                <w:szCs w:val="24"/>
              </w:rPr>
            </w:pPr>
            <w:r w:rsidRPr="00B86146">
              <w:rPr>
                <w:sz w:val="24"/>
                <w:szCs w:val="24"/>
              </w:rPr>
              <w:t>Современный урок географии в соответствии с ФГОС ООО.</w:t>
            </w:r>
          </w:p>
        </w:tc>
        <w:tc>
          <w:tcPr>
            <w:tcW w:w="1601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872F3" w:rsidRPr="00B86146" w:rsidTr="00B86146">
        <w:tc>
          <w:tcPr>
            <w:tcW w:w="1123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 xml:space="preserve">Знание структуры уроков различного типа  по ФГОС </w:t>
            </w:r>
          </w:p>
        </w:tc>
        <w:tc>
          <w:tcPr>
            <w:tcW w:w="3097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урока. Виды познавательной деятельности </w:t>
            </w:r>
            <w:proofErr w:type="gramStart"/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6146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  <w:tc>
          <w:tcPr>
            <w:tcW w:w="1601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872F3" w:rsidRPr="00B86146" w:rsidTr="00B86146">
        <w:tc>
          <w:tcPr>
            <w:tcW w:w="1123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1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Умение определять роль учителя и учащихся на уроках разных типов.</w:t>
            </w:r>
          </w:p>
        </w:tc>
        <w:tc>
          <w:tcPr>
            <w:tcW w:w="3097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подход к организации деятельности учителя на уроках разного типа. Организация познавательной деятельности </w:t>
            </w:r>
            <w:proofErr w:type="gramStart"/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61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872F3" w:rsidRPr="00B86146" w:rsidTr="00B86146">
        <w:tc>
          <w:tcPr>
            <w:tcW w:w="1123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1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задать цели урока с тенденцией передачи функции от учителя к ученику, добиться выполнения всех задач, поставленных на уроке,  осуществить </w:t>
            </w:r>
            <w:proofErr w:type="spellStart"/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B86146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обучении. </w:t>
            </w:r>
          </w:p>
        </w:tc>
        <w:tc>
          <w:tcPr>
            <w:tcW w:w="3097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системы оценивания. Критерии результативности современного  урока.</w:t>
            </w:r>
          </w:p>
        </w:tc>
        <w:tc>
          <w:tcPr>
            <w:tcW w:w="1601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</w:tr>
      <w:tr w:rsidR="00F872F3" w:rsidRPr="00B86146" w:rsidTr="00B86146">
        <w:tc>
          <w:tcPr>
            <w:tcW w:w="1123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1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</w:t>
            </w:r>
            <w:proofErr w:type="spellStart"/>
            <w:proofErr w:type="gramStart"/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B86146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для выделения в реальных ситуациях и проблемах</w:t>
            </w:r>
          </w:p>
        </w:tc>
        <w:tc>
          <w:tcPr>
            <w:tcW w:w="3097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B8614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601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F872F3" w:rsidRPr="00B86146" w:rsidTr="00B86146">
        <w:tc>
          <w:tcPr>
            <w:tcW w:w="1123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1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понимать письменные тексты и </w:t>
            </w:r>
          </w:p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их содержание для достижения собственных </w:t>
            </w:r>
            <w:r w:rsidRPr="00B8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целей, развития знаний</w:t>
            </w:r>
          </w:p>
        </w:tc>
        <w:tc>
          <w:tcPr>
            <w:tcW w:w="3097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Читательская грамотность</w:t>
            </w:r>
          </w:p>
        </w:tc>
        <w:tc>
          <w:tcPr>
            <w:tcW w:w="1601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872F3" w:rsidRPr="00B86146" w:rsidTr="00B86146">
        <w:tc>
          <w:tcPr>
            <w:tcW w:w="1123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81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математические знания и умения </w:t>
            </w:r>
            <w:bookmarkStart w:id="0" w:name="_GoBack"/>
            <w:bookmarkEnd w:id="0"/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для удовлетворения  потребностей и интересов</w:t>
            </w:r>
          </w:p>
        </w:tc>
        <w:tc>
          <w:tcPr>
            <w:tcW w:w="3097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601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F872F3" w:rsidRPr="00B86146" w:rsidTr="00B86146">
        <w:tc>
          <w:tcPr>
            <w:tcW w:w="1123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1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 xml:space="preserve">Умение мыслить, создавать или иным образом воплощать в жизнь что-то новое, неординарное </w:t>
            </w:r>
          </w:p>
        </w:tc>
        <w:tc>
          <w:tcPr>
            <w:tcW w:w="3097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B86146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1601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872F3" w:rsidRPr="00B86146" w:rsidTr="00B86146">
        <w:tc>
          <w:tcPr>
            <w:tcW w:w="7201" w:type="dxa"/>
            <w:gridSpan w:val="3"/>
          </w:tcPr>
          <w:p w:rsidR="00F872F3" w:rsidRPr="00B86146" w:rsidRDefault="00F872F3" w:rsidP="004A4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B86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1601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4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60" w:type="dxa"/>
          </w:tcPr>
          <w:p w:rsidR="00F872F3" w:rsidRPr="00B86146" w:rsidRDefault="00F872F3" w:rsidP="004A4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31FD" w:rsidRDefault="008F31FD" w:rsidP="00FC44F2">
      <w:pPr>
        <w:pStyle w:val="a4"/>
        <w:rPr>
          <w:sz w:val="24"/>
          <w:szCs w:val="24"/>
        </w:rPr>
      </w:pPr>
    </w:p>
    <w:p w:rsidR="008F31FD" w:rsidRPr="00B86146" w:rsidRDefault="00F872F3" w:rsidP="00B86146">
      <w:pPr>
        <w:pStyle w:val="a4"/>
        <w:spacing w:line="360" w:lineRule="auto"/>
        <w:jc w:val="both"/>
      </w:pPr>
      <w:r w:rsidRPr="00B86146">
        <w:t xml:space="preserve">     </w:t>
      </w:r>
      <w:r w:rsidR="008F31FD" w:rsidRPr="00B86146">
        <w:t>Время выпо</w:t>
      </w:r>
      <w:r w:rsidR="00091ACF" w:rsidRPr="00B86146">
        <w:t>лнения диагностической работы: 13</w:t>
      </w:r>
      <w:r w:rsidR="008F31FD" w:rsidRPr="00B86146">
        <w:t>0 минут</w:t>
      </w:r>
    </w:p>
    <w:p w:rsidR="00FC44F2" w:rsidRPr="00B86146" w:rsidRDefault="00F872F3" w:rsidP="00B86146">
      <w:pPr>
        <w:pStyle w:val="a4"/>
        <w:spacing w:line="360" w:lineRule="auto"/>
        <w:jc w:val="both"/>
      </w:pPr>
      <w:r w:rsidRPr="00B86146">
        <w:t xml:space="preserve">     </w:t>
      </w:r>
      <w:r w:rsidR="00FC44F2" w:rsidRPr="00B86146">
        <w:t xml:space="preserve">Максимально за диагностическую работу: </w:t>
      </w:r>
      <w:r w:rsidR="00091ACF" w:rsidRPr="00B86146">
        <w:t>30</w:t>
      </w:r>
      <w:r w:rsidR="00FC44F2" w:rsidRPr="00B86146">
        <w:t xml:space="preserve"> баллов</w:t>
      </w:r>
    </w:p>
    <w:p w:rsidR="00FC44F2" w:rsidRPr="00B86146" w:rsidRDefault="00F872F3" w:rsidP="00B86146">
      <w:pPr>
        <w:pStyle w:val="a4"/>
        <w:spacing w:line="360" w:lineRule="auto"/>
        <w:jc w:val="both"/>
      </w:pPr>
      <w:r w:rsidRPr="00B86146">
        <w:t xml:space="preserve">     </w:t>
      </w:r>
      <w:r w:rsidR="00FC44F2" w:rsidRPr="00B86146">
        <w:t>Результативность диагностики:</w:t>
      </w:r>
    </w:p>
    <w:p w:rsidR="00FC44F2" w:rsidRPr="00B86146" w:rsidRDefault="00F872F3" w:rsidP="00B86146">
      <w:pPr>
        <w:pStyle w:val="a4"/>
        <w:spacing w:line="360" w:lineRule="auto"/>
        <w:jc w:val="both"/>
      </w:pPr>
      <w:r w:rsidRPr="00B86146">
        <w:t xml:space="preserve">     </w:t>
      </w:r>
      <w:r w:rsidR="00091ACF" w:rsidRPr="00B86146">
        <w:t>0-18</w:t>
      </w:r>
      <w:r w:rsidR="00FC44F2" w:rsidRPr="00B86146">
        <w:t xml:space="preserve"> баллов </w:t>
      </w:r>
      <w:proofErr w:type="gramStart"/>
      <w:r w:rsidR="00FC44F2" w:rsidRPr="00B86146">
        <w:t>–н</w:t>
      </w:r>
      <w:proofErr w:type="gramEnd"/>
      <w:r w:rsidR="00FC44F2" w:rsidRPr="00B86146">
        <w:t>изкий уровень ( до 60% выполнения работы)</w:t>
      </w:r>
    </w:p>
    <w:p w:rsidR="00FC44F2" w:rsidRPr="00B86146" w:rsidRDefault="00F872F3" w:rsidP="00B86146">
      <w:pPr>
        <w:pStyle w:val="a4"/>
        <w:spacing w:line="360" w:lineRule="auto"/>
        <w:jc w:val="both"/>
      </w:pPr>
      <w:r w:rsidRPr="00B86146">
        <w:t xml:space="preserve">    </w:t>
      </w:r>
      <w:r w:rsidR="00091ACF" w:rsidRPr="00B86146">
        <w:t>19- 24</w:t>
      </w:r>
      <w:r w:rsidR="00FC44F2" w:rsidRPr="00B86146">
        <w:t xml:space="preserve"> </w:t>
      </w:r>
      <w:r w:rsidR="00091ACF" w:rsidRPr="00B86146">
        <w:t>балла</w:t>
      </w:r>
      <w:r w:rsidR="00FC44F2" w:rsidRPr="00B86146">
        <w:t xml:space="preserve"> – средний уровень </w:t>
      </w:r>
      <w:proofErr w:type="gramStart"/>
      <w:r w:rsidR="00FC44F2" w:rsidRPr="00B86146">
        <w:t xml:space="preserve">( </w:t>
      </w:r>
      <w:proofErr w:type="gramEnd"/>
      <w:r w:rsidR="00091ACF" w:rsidRPr="00B86146">
        <w:t xml:space="preserve">более 60 </w:t>
      </w:r>
      <w:r w:rsidR="00FC44F2" w:rsidRPr="00B86146">
        <w:t>- 80 % выполнения работы)</w:t>
      </w:r>
    </w:p>
    <w:p w:rsidR="00F872F3" w:rsidRPr="00B86146" w:rsidRDefault="00F872F3" w:rsidP="00B86146">
      <w:pPr>
        <w:pStyle w:val="a4"/>
        <w:spacing w:line="360" w:lineRule="auto"/>
        <w:jc w:val="both"/>
      </w:pPr>
      <w:r w:rsidRPr="00B86146">
        <w:t xml:space="preserve">    </w:t>
      </w:r>
      <w:r w:rsidR="00091ACF" w:rsidRPr="00B86146">
        <w:t xml:space="preserve">25- 30 </w:t>
      </w:r>
      <w:r w:rsidR="00FC44F2" w:rsidRPr="00B86146">
        <w:t>баллов</w:t>
      </w:r>
      <w:r w:rsidR="008B68B2" w:rsidRPr="00B86146">
        <w:t xml:space="preserve"> </w:t>
      </w:r>
      <w:proofErr w:type="gramStart"/>
      <w:r w:rsidR="008B68B2" w:rsidRPr="00B86146">
        <w:t>-в</w:t>
      </w:r>
      <w:proofErr w:type="gramEnd"/>
      <w:r w:rsidR="008B68B2" w:rsidRPr="00B86146">
        <w:t xml:space="preserve">ысокий уровень ( </w:t>
      </w:r>
      <w:r w:rsidR="00091ACF" w:rsidRPr="00B86146">
        <w:t>более 80</w:t>
      </w:r>
      <w:r w:rsidR="00FC44F2" w:rsidRPr="00B86146">
        <w:t>-100 % выполнения работы)</w:t>
      </w:r>
    </w:p>
    <w:p w:rsidR="00FC44F2" w:rsidRPr="00B86146" w:rsidRDefault="00F872F3" w:rsidP="00B86146">
      <w:pPr>
        <w:pStyle w:val="a4"/>
        <w:spacing w:line="360" w:lineRule="auto"/>
        <w:jc w:val="both"/>
        <w:rPr>
          <w:b/>
        </w:rPr>
      </w:pPr>
      <w:r w:rsidRPr="00B86146">
        <w:rPr>
          <w:b/>
        </w:rPr>
        <w:t xml:space="preserve">  </w:t>
      </w:r>
      <w:r w:rsidR="00B86146">
        <w:rPr>
          <w:b/>
        </w:rPr>
        <w:tab/>
      </w:r>
      <w:r w:rsidR="00FC44F2" w:rsidRPr="00B86146">
        <w:rPr>
          <w:b/>
        </w:rPr>
        <w:t xml:space="preserve">Группы по уровням профессиональных дефицитов (уровень, % уровня) </w:t>
      </w:r>
    </w:p>
    <w:tbl>
      <w:tblPr>
        <w:tblStyle w:val="a3"/>
        <w:tblW w:w="0" w:type="auto"/>
        <w:jc w:val="center"/>
        <w:tblLook w:val="04A0"/>
      </w:tblPr>
      <w:tblGrid>
        <w:gridCol w:w="2670"/>
        <w:gridCol w:w="2670"/>
        <w:gridCol w:w="2671"/>
        <w:gridCol w:w="2671"/>
      </w:tblGrid>
      <w:tr w:rsidR="00FC44F2" w:rsidRPr="00F872F3" w:rsidTr="00F872F3">
        <w:trPr>
          <w:jc w:val="center"/>
        </w:trPr>
        <w:tc>
          <w:tcPr>
            <w:tcW w:w="2670" w:type="dxa"/>
          </w:tcPr>
          <w:p w:rsidR="00FC44F2" w:rsidRPr="00F872F3" w:rsidRDefault="00FC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2670" w:type="dxa"/>
          </w:tcPr>
          <w:p w:rsidR="00FC44F2" w:rsidRPr="00F872F3" w:rsidRDefault="00FC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Дефицитарный</w:t>
            </w:r>
            <w:proofErr w:type="spellEnd"/>
            <w:r w:rsidRPr="00F872F3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671" w:type="dxa"/>
          </w:tcPr>
          <w:p w:rsidR="00FC44F2" w:rsidRPr="00F872F3" w:rsidRDefault="00FC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диагностики</w:t>
            </w:r>
          </w:p>
        </w:tc>
        <w:tc>
          <w:tcPr>
            <w:tcW w:w="2671" w:type="dxa"/>
          </w:tcPr>
          <w:p w:rsidR="00FC44F2" w:rsidRPr="00F872F3" w:rsidRDefault="00FC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диагностики по уровню профессиональных дефицитов </w:t>
            </w:r>
            <w:proofErr w:type="gramStart"/>
            <w:r w:rsidRPr="00F872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в %) к общему количеству участников</w:t>
            </w:r>
          </w:p>
        </w:tc>
      </w:tr>
      <w:tr w:rsidR="00F872F3" w:rsidRPr="00F872F3" w:rsidTr="00F872F3">
        <w:trPr>
          <w:jc w:val="center"/>
        </w:trPr>
        <w:tc>
          <w:tcPr>
            <w:tcW w:w="2670" w:type="dxa"/>
          </w:tcPr>
          <w:p w:rsidR="00F872F3" w:rsidRPr="00F872F3" w:rsidRDefault="00F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Менее 60 % выполнения диагностических заданий</w:t>
            </w:r>
          </w:p>
        </w:tc>
        <w:tc>
          <w:tcPr>
            <w:tcW w:w="2670" w:type="dxa"/>
          </w:tcPr>
          <w:p w:rsidR="00F872F3" w:rsidRPr="00F872F3" w:rsidRDefault="00F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 xml:space="preserve"> Высокий</w:t>
            </w:r>
          </w:p>
        </w:tc>
        <w:tc>
          <w:tcPr>
            <w:tcW w:w="2671" w:type="dxa"/>
          </w:tcPr>
          <w:p w:rsidR="00F872F3" w:rsidRPr="00F872F3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F872F3" w:rsidRPr="00F872F3" w:rsidRDefault="00F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37 %</w:t>
            </w:r>
          </w:p>
        </w:tc>
      </w:tr>
      <w:tr w:rsidR="00F872F3" w:rsidRPr="00F872F3" w:rsidTr="00F872F3">
        <w:trPr>
          <w:jc w:val="center"/>
        </w:trPr>
        <w:tc>
          <w:tcPr>
            <w:tcW w:w="2670" w:type="dxa"/>
          </w:tcPr>
          <w:p w:rsidR="00F872F3" w:rsidRPr="00F872F3" w:rsidRDefault="00F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61-80 % выполнения диагностических заданий</w:t>
            </w:r>
          </w:p>
        </w:tc>
        <w:tc>
          <w:tcPr>
            <w:tcW w:w="2670" w:type="dxa"/>
          </w:tcPr>
          <w:p w:rsidR="00F872F3" w:rsidRPr="00F872F3" w:rsidRDefault="00F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71" w:type="dxa"/>
          </w:tcPr>
          <w:p w:rsidR="00F872F3" w:rsidRPr="00F872F3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F872F3" w:rsidRPr="00F872F3" w:rsidRDefault="00F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50 %</w:t>
            </w:r>
          </w:p>
        </w:tc>
      </w:tr>
      <w:tr w:rsidR="00F872F3" w:rsidRPr="00F872F3" w:rsidTr="00F872F3">
        <w:trPr>
          <w:jc w:val="center"/>
        </w:trPr>
        <w:tc>
          <w:tcPr>
            <w:tcW w:w="2670" w:type="dxa"/>
          </w:tcPr>
          <w:p w:rsidR="00F872F3" w:rsidRPr="00F872F3" w:rsidRDefault="00F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81-100 % выполнения диагностических заданий</w:t>
            </w:r>
          </w:p>
        </w:tc>
        <w:tc>
          <w:tcPr>
            <w:tcW w:w="2670" w:type="dxa"/>
          </w:tcPr>
          <w:p w:rsidR="00F872F3" w:rsidRPr="00F872F3" w:rsidRDefault="00F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proofErr w:type="gramEnd"/>
            <w:r w:rsidRPr="00F872F3">
              <w:rPr>
                <w:rFonts w:ascii="Times New Roman" w:hAnsi="Times New Roman" w:cs="Times New Roman"/>
                <w:sz w:val="24"/>
                <w:szCs w:val="24"/>
              </w:rPr>
              <w:t xml:space="preserve"> или отсутствие дефицита</w:t>
            </w:r>
          </w:p>
        </w:tc>
        <w:tc>
          <w:tcPr>
            <w:tcW w:w="2671" w:type="dxa"/>
          </w:tcPr>
          <w:p w:rsidR="00F872F3" w:rsidRPr="00F872F3" w:rsidRDefault="00F872F3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F872F3" w:rsidRPr="00F872F3" w:rsidRDefault="00C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12 %</w:t>
            </w:r>
          </w:p>
        </w:tc>
      </w:tr>
    </w:tbl>
    <w:p w:rsidR="00B86146" w:rsidRDefault="00B86146" w:rsidP="00B86146">
      <w:pPr>
        <w:pStyle w:val="a4"/>
        <w:rPr>
          <w:sz w:val="24"/>
          <w:szCs w:val="24"/>
        </w:rPr>
      </w:pPr>
    </w:p>
    <w:p w:rsidR="002D507E" w:rsidRPr="00B86146" w:rsidRDefault="00490F24" w:rsidP="00B86146">
      <w:pPr>
        <w:pStyle w:val="a4"/>
        <w:spacing w:line="360" w:lineRule="auto"/>
        <w:ind w:firstLine="708"/>
        <w:jc w:val="both"/>
        <w:rPr>
          <w:b/>
        </w:rPr>
      </w:pPr>
      <w:r w:rsidRPr="00B86146">
        <w:rPr>
          <w:b/>
        </w:rPr>
        <w:t>О</w:t>
      </w:r>
      <w:r w:rsidR="00707B99" w:rsidRPr="00B86146">
        <w:rPr>
          <w:b/>
        </w:rPr>
        <w:t xml:space="preserve">писание </w:t>
      </w:r>
      <w:r w:rsidR="004A1B1F" w:rsidRPr="00B86146">
        <w:rPr>
          <w:b/>
        </w:rPr>
        <w:t xml:space="preserve">профессиональных </w:t>
      </w:r>
      <w:r w:rsidR="00707B99" w:rsidRPr="00B86146">
        <w:rPr>
          <w:b/>
        </w:rPr>
        <w:t>дефицитов</w:t>
      </w:r>
      <w:r w:rsidR="00B86146" w:rsidRPr="00B86146">
        <w:rPr>
          <w:b/>
        </w:rPr>
        <w:t xml:space="preserve"> учителей географии.</w:t>
      </w:r>
      <w:r w:rsidRPr="00B86146">
        <w:rPr>
          <w:b/>
        </w:rPr>
        <w:t xml:space="preserve"> </w:t>
      </w:r>
    </w:p>
    <w:p w:rsidR="00C2753E" w:rsidRDefault="0031293E" w:rsidP="00B86146">
      <w:pPr>
        <w:pStyle w:val="a4"/>
        <w:spacing w:line="360" w:lineRule="auto"/>
        <w:ind w:firstLine="708"/>
        <w:jc w:val="both"/>
      </w:pPr>
      <w:r w:rsidRPr="0031293E">
        <w:t>Опред</w:t>
      </w:r>
      <w:r>
        <w:t xml:space="preserve">елены следующие предметные и методические </w:t>
      </w:r>
      <w:r w:rsidRPr="0031293E">
        <w:t xml:space="preserve"> дефициты</w:t>
      </w:r>
      <w:r>
        <w:t xml:space="preserve"> участников диагностики</w:t>
      </w:r>
      <w:r w:rsidRPr="0031293E">
        <w:t xml:space="preserve">: </w:t>
      </w:r>
    </w:p>
    <w:p w:rsidR="0031293E" w:rsidRDefault="00C2753E" w:rsidP="00B86146">
      <w:pPr>
        <w:pStyle w:val="a4"/>
        <w:spacing w:line="360" w:lineRule="auto"/>
        <w:jc w:val="both"/>
      </w:pPr>
      <w:r>
        <w:t xml:space="preserve">1) </w:t>
      </w:r>
      <w:r w:rsidR="0031293E" w:rsidRPr="0031293E">
        <w:t xml:space="preserve"> </w:t>
      </w:r>
      <w:r>
        <w:t>з</w:t>
      </w:r>
      <w:r w:rsidRPr="00C2753E">
        <w:t xml:space="preserve">адания </w:t>
      </w:r>
      <w:r>
        <w:t xml:space="preserve">на специфику </w:t>
      </w:r>
      <w:r w:rsidRPr="00C2753E">
        <w:t>предметного содержания 4 (изображение в графической форме), 6 (расчеты положения объектов), 7, 8 (выполнение математических расчетов) вызвали наибольшее затруднения.</w:t>
      </w:r>
    </w:p>
    <w:p w:rsidR="00C2753E" w:rsidRDefault="00C2753E" w:rsidP="00B86146">
      <w:pPr>
        <w:pStyle w:val="a4"/>
        <w:spacing w:line="360" w:lineRule="auto"/>
        <w:jc w:val="both"/>
      </w:pPr>
      <w:r>
        <w:lastRenderedPageBreak/>
        <w:t>2) продемонстрировано о</w:t>
      </w:r>
      <w:r w:rsidRPr="00C2753E">
        <w:t>тсутствие навыка работы с топографической картой, неумение графически изображать профиль местности</w:t>
      </w:r>
      <w:r>
        <w:t>; о</w:t>
      </w:r>
      <w:r w:rsidRPr="00C2753E">
        <w:t>шибки в выборе значимых причин, географические ошибки</w:t>
      </w:r>
      <w:r>
        <w:t>, о</w:t>
      </w:r>
      <w:r w:rsidRPr="00C2753E">
        <w:t>шибки в выборе параметров для вычислений, ошибки в записи полученного числа, невнимательное прочтение задания</w:t>
      </w:r>
      <w:r>
        <w:t>, о</w:t>
      </w:r>
      <w:r w:rsidRPr="00C2753E">
        <w:t>шибки в выборе параметров для вычислений, арифметические ошибки, отсутствие решения</w:t>
      </w:r>
      <w:r>
        <w:t xml:space="preserve">. </w:t>
      </w:r>
    </w:p>
    <w:p w:rsidR="00F872F3" w:rsidRDefault="00C2753E" w:rsidP="00B86146">
      <w:pPr>
        <w:pStyle w:val="a4"/>
        <w:spacing w:line="360" w:lineRule="auto"/>
        <w:jc w:val="both"/>
      </w:pPr>
      <w:r>
        <w:t>3) з</w:t>
      </w:r>
      <w:r w:rsidRPr="00F872F3">
        <w:t>нание основных закономерностей развития стран и населения мира, причинно-следственных связей между географическими объектами и явлениями (задание на заполнение пропусков в тексте из предложенного перечня  пропущенных элементов</w:t>
      </w:r>
      <w:r>
        <w:t>;</w:t>
      </w:r>
    </w:p>
    <w:p w:rsidR="00C2753E" w:rsidRDefault="00C2753E" w:rsidP="00B86146">
      <w:pPr>
        <w:pStyle w:val="a4"/>
        <w:spacing w:line="360" w:lineRule="auto"/>
        <w:jc w:val="both"/>
      </w:pPr>
      <w:r>
        <w:t>4) у</w:t>
      </w:r>
      <w:r w:rsidRPr="00F872F3">
        <w:t>мение работать с изображениями как источниками информации, анализировать рельеф земной поверхности, изображать его графически (построение профиля местности по линии А-В)</w:t>
      </w:r>
      <w:r>
        <w:t>;</w:t>
      </w:r>
    </w:p>
    <w:p w:rsidR="00E5465F" w:rsidRDefault="00E5465F" w:rsidP="00B86146">
      <w:pPr>
        <w:pStyle w:val="a4"/>
        <w:spacing w:line="360" w:lineRule="auto"/>
        <w:jc w:val="both"/>
      </w:pPr>
      <w:r>
        <w:t>5) у</w:t>
      </w:r>
      <w:r w:rsidRPr="00E5465F">
        <w:t>мение работать со статистическими материалами, соотнесение статистических данных с процессами и явлениями</w:t>
      </w:r>
      <w:r>
        <w:t>; у</w:t>
      </w:r>
      <w:r w:rsidRPr="00E5465F">
        <w:t>мение анализировать статистические материалы, соотнесение статистических данных с процессами и явлениями, делать экономические прогнозы, производить математические расчеты</w:t>
      </w:r>
      <w:r>
        <w:t>;</w:t>
      </w:r>
    </w:p>
    <w:p w:rsidR="00E5465F" w:rsidRDefault="00E5465F" w:rsidP="00B86146">
      <w:pPr>
        <w:pStyle w:val="a4"/>
        <w:spacing w:line="360" w:lineRule="auto"/>
        <w:jc w:val="both"/>
      </w:pPr>
      <w:r>
        <w:t>6)  методические знания о  структуре современных уроков различного типа, проектировании</w:t>
      </w:r>
      <w:r w:rsidRPr="00F872F3">
        <w:t xml:space="preserve"> у</w:t>
      </w:r>
      <w:r>
        <w:t xml:space="preserve">рока, </w:t>
      </w:r>
      <w:r w:rsidRPr="00F872F3">
        <w:t xml:space="preserve"> </w:t>
      </w:r>
      <w:r>
        <w:t>видах</w:t>
      </w:r>
      <w:r w:rsidRPr="00F872F3">
        <w:t xml:space="preserve"> познавательной де</w:t>
      </w:r>
      <w:r>
        <w:t xml:space="preserve">ятельности обучающихся на уроке  с учётом требований </w:t>
      </w:r>
      <w:r w:rsidRPr="00F872F3">
        <w:t xml:space="preserve"> ФГОС</w:t>
      </w:r>
      <w:r>
        <w:t xml:space="preserve"> ООО;</w:t>
      </w:r>
    </w:p>
    <w:p w:rsidR="00E5465F" w:rsidRDefault="00E5465F" w:rsidP="00B86146">
      <w:pPr>
        <w:pStyle w:val="a4"/>
        <w:spacing w:line="360" w:lineRule="auto"/>
        <w:jc w:val="both"/>
      </w:pPr>
      <w:r>
        <w:t>7) знание современных подходов</w:t>
      </w:r>
      <w:r w:rsidRPr="00F872F3">
        <w:t xml:space="preserve"> к </w:t>
      </w:r>
      <w:r>
        <w:t>организации системы оценивания, критериев</w:t>
      </w:r>
      <w:r w:rsidRPr="00F872F3">
        <w:t xml:space="preserve"> результативности современного  урока</w:t>
      </w:r>
      <w:r>
        <w:t>;</w:t>
      </w:r>
    </w:p>
    <w:p w:rsidR="00F872F3" w:rsidRDefault="00E5465F" w:rsidP="00B86146">
      <w:pPr>
        <w:pStyle w:val="a4"/>
        <w:spacing w:line="360" w:lineRule="auto"/>
        <w:jc w:val="both"/>
      </w:pPr>
      <w:r>
        <w:t xml:space="preserve"> 8) у</w:t>
      </w:r>
      <w:r w:rsidRPr="00F872F3">
        <w:t>мение задать цели урока с тенденцией передачи функции от учителя к ученику</w:t>
      </w:r>
      <w:r>
        <w:t>, добиваться</w:t>
      </w:r>
      <w:r w:rsidRPr="00F872F3">
        <w:t xml:space="preserve"> выполнения всех задач, поставленных на уроке,  </w:t>
      </w:r>
      <w:r>
        <w:t xml:space="preserve">осуществлять </w:t>
      </w:r>
      <w:r w:rsidRPr="00F872F3">
        <w:t xml:space="preserve"> </w:t>
      </w:r>
      <w:proofErr w:type="spellStart"/>
      <w:r w:rsidRPr="00F872F3">
        <w:t>системно-деятельностный</w:t>
      </w:r>
      <w:proofErr w:type="spellEnd"/>
      <w:r w:rsidRPr="00F872F3">
        <w:t xml:space="preserve"> подход в обучении</w:t>
      </w:r>
      <w:r>
        <w:t>.</w:t>
      </w:r>
    </w:p>
    <w:p w:rsidR="00413548" w:rsidRPr="00B86146" w:rsidRDefault="00E045B6" w:rsidP="00B86146">
      <w:pPr>
        <w:pStyle w:val="a4"/>
        <w:spacing w:line="360" w:lineRule="auto"/>
        <w:ind w:firstLine="708"/>
        <w:jc w:val="both"/>
        <w:rPr>
          <w:b/>
        </w:rPr>
      </w:pPr>
      <w:r w:rsidRPr="00B86146">
        <w:rPr>
          <w:b/>
        </w:rPr>
        <w:t xml:space="preserve">Выводы </w:t>
      </w:r>
      <w:r w:rsidR="000C0478" w:rsidRPr="00B86146">
        <w:rPr>
          <w:b/>
        </w:rPr>
        <w:t>и рекомендации</w:t>
      </w:r>
      <w:r w:rsidR="0031293E" w:rsidRPr="00B86146">
        <w:rPr>
          <w:b/>
        </w:rPr>
        <w:t xml:space="preserve">: </w:t>
      </w:r>
    </w:p>
    <w:p w:rsidR="00E045B6" w:rsidRDefault="00413548" w:rsidP="00B86146">
      <w:pPr>
        <w:pStyle w:val="a4"/>
        <w:spacing w:line="360" w:lineRule="auto"/>
        <w:jc w:val="both"/>
      </w:pPr>
      <w:r>
        <w:t xml:space="preserve">1) </w:t>
      </w:r>
      <w:r w:rsidR="0031293E">
        <w:t xml:space="preserve">рекомендовать участникам диагностики </w:t>
      </w:r>
      <w:r w:rsidR="00C2753E">
        <w:t xml:space="preserve">в количестве 7  человек  </w:t>
      </w:r>
      <w:proofErr w:type="gramStart"/>
      <w:r w:rsidR="00C2753E">
        <w:t>согласно списка</w:t>
      </w:r>
      <w:proofErr w:type="gramEnd"/>
      <w:r w:rsidR="00C2753E">
        <w:t xml:space="preserve"> </w:t>
      </w:r>
      <w:r w:rsidR="00E5465F">
        <w:t>в протоколе результатов входной диагностической работы</w:t>
      </w:r>
      <w:r w:rsidR="0031293E" w:rsidRPr="0031293E">
        <w:t xml:space="preserve"> </w:t>
      </w:r>
      <w:r w:rsidR="00132943">
        <w:t xml:space="preserve">повышение квалификации по дополнительным профессиональным программам на курсах или </w:t>
      </w:r>
      <w:r w:rsidR="0031293E" w:rsidRPr="0031293E">
        <w:t>индивидуальный образовательный  маршрут</w:t>
      </w:r>
      <w:r w:rsidR="008B68B2">
        <w:t xml:space="preserve">, активное участие в научно-методических семинарах в ГАУ ДПО «БИПКРО» </w:t>
      </w:r>
      <w:r w:rsidR="0031293E" w:rsidRPr="0031293E">
        <w:t xml:space="preserve"> с целью восполнения   выявленных дефицитов профессиональных компетенций</w:t>
      </w:r>
      <w:r>
        <w:t>;</w:t>
      </w:r>
    </w:p>
    <w:p w:rsidR="00413548" w:rsidRDefault="00413548" w:rsidP="00B86146">
      <w:pPr>
        <w:pStyle w:val="a4"/>
        <w:spacing w:line="360" w:lineRule="auto"/>
        <w:jc w:val="both"/>
      </w:pPr>
      <w:proofErr w:type="gramStart"/>
      <w:r w:rsidRPr="00413548">
        <w:t xml:space="preserve">2) </w:t>
      </w:r>
      <w:r>
        <w:t xml:space="preserve">  </w:t>
      </w:r>
      <w:r w:rsidRPr="00413548">
        <w:t xml:space="preserve">рекомендовать всем участникам диагностики </w:t>
      </w:r>
      <w:r>
        <w:t>п</w:t>
      </w:r>
      <w:r w:rsidRPr="00413548">
        <w:t>родолжить совершенствование предметных и методический компетенций</w:t>
      </w:r>
      <w:r>
        <w:t>; и</w:t>
      </w:r>
      <w:r w:rsidRPr="00413548">
        <w:t xml:space="preserve">спользовать открытые базы тематических </w:t>
      </w:r>
      <w:r w:rsidRPr="00413548">
        <w:lastRenderedPageBreak/>
        <w:t>заданий на сайте ФИПИ для отработки навыка их выполнения</w:t>
      </w:r>
      <w:r>
        <w:t>; и</w:t>
      </w:r>
      <w:r w:rsidRPr="00413548">
        <w:t>зучить алгоритм выполнения заданий графического и математического содержания</w:t>
      </w:r>
      <w:r>
        <w:t>; п</w:t>
      </w:r>
      <w:r w:rsidRPr="00413548">
        <w:t>родолжить работу над ос</w:t>
      </w:r>
      <w:r w:rsidR="00B86146">
        <w:t>воением компетенций естественно</w:t>
      </w:r>
      <w:r w:rsidRPr="00413548">
        <w:t>научной</w:t>
      </w:r>
      <w:r w:rsidR="00B86146">
        <w:t xml:space="preserve"> </w:t>
      </w:r>
      <w:r w:rsidRPr="00413548">
        <w:t xml:space="preserve"> грамотности.</w:t>
      </w:r>
      <w:proofErr w:type="gramEnd"/>
    </w:p>
    <w:p w:rsidR="004A1B1F" w:rsidRPr="00B86146" w:rsidRDefault="004A1B1F" w:rsidP="00B86146">
      <w:pPr>
        <w:pStyle w:val="a4"/>
        <w:spacing w:line="360" w:lineRule="auto"/>
        <w:ind w:firstLine="708"/>
        <w:jc w:val="both"/>
        <w:rPr>
          <w:b/>
        </w:rPr>
      </w:pPr>
      <w:r w:rsidRPr="00B86146">
        <w:rPr>
          <w:b/>
        </w:rPr>
        <w:t xml:space="preserve">2. Анализ исследования результатов диагностики профессиональных компетенций учителей биологии.  </w:t>
      </w:r>
    </w:p>
    <w:p w:rsidR="004A1B1F" w:rsidRPr="00F5401B" w:rsidRDefault="004A1B1F" w:rsidP="00B86146">
      <w:pPr>
        <w:pStyle w:val="a4"/>
        <w:spacing w:line="360" w:lineRule="auto"/>
        <w:ind w:firstLine="708"/>
        <w:jc w:val="both"/>
      </w:pPr>
      <w:r w:rsidRPr="00B86146">
        <w:rPr>
          <w:b/>
        </w:rPr>
        <w:t>Количество участников:</w:t>
      </w:r>
      <w:r w:rsidRPr="004A1B1F">
        <w:t xml:space="preserve"> 7</w:t>
      </w:r>
      <w:r>
        <w:t xml:space="preserve"> учителей биологии.</w:t>
      </w:r>
    </w:p>
    <w:p w:rsidR="004A1B1F" w:rsidRPr="00B86146" w:rsidRDefault="004A1B1F" w:rsidP="00B86146">
      <w:pPr>
        <w:pStyle w:val="a4"/>
        <w:spacing w:line="360" w:lineRule="auto"/>
        <w:ind w:firstLine="708"/>
        <w:jc w:val="both"/>
        <w:rPr>
          <w:b/>
        </w:rPr>
      </w:pPr>
      <w:r w:rsidRPr="00B86146">
        <w:rPr>
          <w:b/>
        </w:rPr>
        <w:t>Краткое описание содержания оценочных материалов и результаты выполнения диагностических заданий на проверку предметных и методических компетенций (</w:t>
      </w:r>
      <w:proofErr w:type="gramStart"/>
      <w:r w:rsidRPr="00B86146">
        <w:rPr>
          <w:b/>
        </w:rPr>
        <w:t>в</w:t>
      </w:r>
      <w:proofErr w:type="gramEnd"/>
      <w:r w:rsidRPr="00B86146">
        <w:rPr>
          <w:b/>
        </w:rPr>
        <w:t xml:space="preserve"> %).</w:t>
      </w:r>
    </w:p>
    <w:p w:rsidR="002E29AB" w:rsidRPr="00E96B30" w:rsidRDefault="002E29AB" w:rsidP="00B86146">
      <w:pPr>
        <w:pStyle w:val="a4"/>
        <w:spacing w:line="360" w:lineRule="auto"/>
        <w:ind w:firstLine="708"/>
        <w:jc w:val="both"/>
      </w:pPr>
      <w:r w:rsidRPr="000C0436">
        <w:t xml:space="preserve">Работа включает в себя </w:t>
      </w:r>
      <w:r w:rsidRPr="00B93BE1">
        <w:t>1</w:t>
      </w:r>
      <w:r>
        <w:t>8</w:t>
      </w:r>
      <w:r w:rsidRPr="000C0436">
        <w:t xml:space="preserve"> заданий</w:t>
      </w:r>
      <w:r>
        <w:t xml:space="preserve">. Задания 8,9,10,13,15 </w:t>
      </w:r>
      <w:r w:rsidRPr="000C0436">
        <w:t xml:space="preserve"> </w:t>
      </w:r>
      <w:r w:rsidRPr="009271B5">
        <w:t>с развёрнутым ответом.</w:t>
      </w:r>
    </w:p>
    <w:tbl>
      <w:tblPr>
        <w:tblW w:w="9496" w:type="dxa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2618"/>
        <w:gridCol w:w="2352"/>
        <w:gridCol w:w="1333"/>
        <w:gridCol w:w="1276"/>
        <w:gridCol w:w="1418"/>
      </w:tblGrid>
      <w:tr w:rsidR="004A1B1F" w:rsidRPr="004A1B1F" w:rsidTr="004A1B1F">
        <w:trPr>
          <w:trHeight w:val="1225"/>
          <w:jc w:val="center"/>
        </w:trPr>
        <w:tc>
          <w:tcPr>
            <w:tcW w:w="499" w:type="dxa"/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Проверяемые компетенции</w:t>
            </w:r>
          </w:p>
        </w:tc>
        <w:tc>
          <w:tcPr>
            <w:tcW w:w="2352" w:type="dxa"/>
            <w:tcBorders>
              <w:lef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Проверяемое содержание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верных ответов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% частично верных ответов</w:t>
            </w:r>
          </w:p>
        </w:tc>
        <w:tc>
          <w:tcPr>
            <w:tcW w:w="1418" w:type="dxa"/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% неверных ответов</w:t>
            </w:r>
          </w:p>
        </w:tc>
      </w:tr>
      <w:tr w:rsidR="004A1B1F" w:rsidRPr="004A1B1F" w:rsidTr="004A1B1F">
        <w:trPr>
          <w:trHeight w:val="825"/>
          <w:jc w:val="center"/>
        </w:trPr>
        <w:tc>
          <w:tcPr>
            <w:tcW w:w="499" w:type="dxa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 (знать предмет в пределах ФГОС  СОО и ПООП)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Биология как наука. Методы научного познания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1B1F" w:rsidRPr="004A1B1F" w:rsidTr="004A1B1F">
        <w:trPr>
          <w:trHeight w:val="966"/>
          <w:jc w:val="center"/>
        </w:trPr>
        <w:tc>
          <w:tcPr>
            <w:tcW w:w="499" w:type="dxa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Предметные (знать предмет в пределах ФГОС ООО, СОО и ПООП)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Система и многообразие органического мира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B1F" w:rsidRPr="004A1B1F" w:rsidTr="004A1B1F">
        <w:trPr>
          <w:trHeight w:val="1203"/>
          <w:jc w:val="center"/>
        </w:trPr>
        <w:tc>
          <w:tcPr>
            <w:tcW w:w="499" w:type="dxa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Предметные (знать предмет в пределах ФГОС ООО, СОО и ПООП)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результатов биологического эксперимента  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1B1F" w:rsidRPr="004A1B1F" w:rsidTr="004A1B1F">
        <w:trPr>
          <w:trHeight w:val="869"/>
          <w:jc w:val="center"/>
        </w:trPr>
        <w:tc>
          <w:tcPr>
            <w:tcW w:w="499" w:type="dxa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Предметные (знать предмет в пределах ФГОС ООО, СОО и ПООП)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Организм человека и его здоровье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B1F" w:rsidRPr="004A1B1F" w:rsidTr="004A1B1F">
        <w:trPr>
          <w:trHeight w:val="825"/>
          <w:jc w:val="center"/>
        </w:trPr>
        <w:tc>
          <w:tcPr>
            <w:tcW w:w="499" w:type="dxa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 (знать предмет в пределах ФГОС СОО и ПООП)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Клетка как биологическая система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A1B1F" w:rsidRPr="004A1B1F" w:rsidTr="004A1B1F">
        <w:trPr>
          <w:trHeight w:val="825"/>
          <w:jc w:val="center"/>
        </w:trPr>
        <w:tc>
          <w:tcPr>
            <w:tcW w:w="499" w:type="dxa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 (знать предмет в пределах ФГОС СОО и ПООП)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Экосистемы и присущие им</w:t>
            </w:r>
          </w:p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1B1F" w:rsidRPr="004A1B1F" w:rsidTr="004A1B1F">
        <w:trPr>
          <w:trHeight w:val="898"/>
          <w:jc w:val="center"/>
        </w:trPr>
        <w:tc>
          <w:tcPr>
            <w:tcW w:w="499" w:type="dxa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 (знать предмет в пределах ФГОС СОО и ПООП)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Эволюция живой природы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A1B1F" w:rsidRPr="004A1B1F" w:rsidTr="004A1B1F">
        <w:trPr>
          <w:trHeight w:val="825"/>
          <w:jc w:val="center"/>
        </w:trPr>
        <w:tc>
          <w:tcPr>
            <w:tcW w:w="499" w:type="dxa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 (знать предмет в пределах ФГОС СОО и ПООП)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Анализ биологической информации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A1B1F" w:rsidRPr="004A1B1F" w:rsidTr="004A1B1F">
        <w:trPr>
          <w:trHeight w:val="830"/>
          <w:jc w:val="center"/>
        </w:trPr>
        <w:tc>
          <w:tcPr>
            <w:tcW w:w="499" w:type="dxa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 (знать предмет в пределах ФГОС СОО и ПООП)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Решение задач по цитологии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A1B1F" w:rsidRPr="004A1B1F" w:rsidTr="004A1B1F">
        <w:trPr>
          <w:trHeight w:val="830"/>
          <w:jc w:val="center"/>
        </w:trPr>
        <w:tc>
          <w:tcPr>
            <w:tcW w:w="499" w:type="dxa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(разрабатывать и применять современные </w:t>
            </w:r>
            <w:proofErr w:type="gramEnd"/>
          </w:p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технологии обучения)</w:t>
            </w:r>
            <w:proofErr w:type="gramEnd"/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Проектирование урока, формулировка УУД, приёмов их формирования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A1B1F" w:rsidRPr="004A1B1F" w:rsidTr="004A1B1F">
        <w:trPr>
          <w:trHeight w:val="888"/>
          <w:jc w:val="center"/>
        </w:trPr>
        <w:tc>
          <w:tcPr>
            <w:tcW w:w="499" w:type="dxa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gramEnd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 (умение определять вид оценивания)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системы оценивания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A1B1F" w:rsidRPr="004A1B1F" w:rsidTr="004A1B1F">
        <w:trPr>
          <w:trHeight w:val="1079"/>
          <w:jc w:val="center"/>
        </w:trPr>
        <w:tc>
          <w:tcPr>
            <w:tcW w:w="499" w:type="dxa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Методические (знание классификации методов обучения и типологии уроков)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обучения и типы уроков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B1F" w:rsidRPr="004A1B1F" w:rsidTr="004A1B1F">
        <w:trPr>
          <w:trHeight w:val="1264"/>
          <w:jc w:val="center"/>
        </w:trPr>
        <w:tc>
          <w:tcPr>
            <w:tcW w:w="499" w:type="dxa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Методические (владеть формами и методами обучения, в т. ч. выходящими за рамки учебных занятий)</w:t>
            </w:r>
            <w:proofErr w:type="gramEnd"/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A1B1F" w:rsidRPr="004A1B1F" w:rsidTr="004A1B1F">
        <w:trPr>
          <w:trHeight w:val="878"/>
          <w:jc w:val="center"/>
        </w:trPr>
        <w:tc>
          <w:tcPr>
            <w:tcW w:w="499" w:type="dxa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(знание ИК</w:t>
            </w:r>
            <w:proofErr w:type="gramStart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компетентности)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ИКТ-</w:t>
            </w:r>
          </w:p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компетентность в работе учителя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1B1F" w:rsidRPr="004A1B1F" w:rsidTr="004A1B1F">
        <w:trPr>
          <w:trHeight w:val="1103"/>
          <w:jc w:val="center"/>
        </w:trPr>
        <w:tc>
          <w:tcPr>
            <w:tcW w:w="499" w:type="dxa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(реализовывать педагогическое</w:t>
            </w:r>
            <w:proofErr w:type="gramEnd"/>
          </w:p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оценивание деятельности</w:t>
            </w:r>
          </w:p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 </w:t>
            </w:r>
            <w:r w:rsidRPr="004A1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</w:t>
            </w:r>
          </w:p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инструментарий объективной оценки </w:t>
            </w:r>
            <w:proofErr w:type="gramStart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результатов)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подходы к организации системы оценивания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A1B1F" w:rsidRPr="004A1B1F" w:rsidTr="004A1B1F">
        <w:trPr>
          <w:trHeight w:val="1103"/>
          <w:jc w:val="center"/>
        </w:trPr>
        <w:tc>
          <w:tcPr>
            <w:tcW w:w="499" w:type="dxa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Методические (разрабатывать и применять современные педагогически</w:t>
            </w:r>
            <w:proofErr w:type="gramEnd"/>
          </w:p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обоснованные инклюзивные технологии обучения)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Психолого-педагогические,</w:t>
            </w:r>
          </w:p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возрастные и иные индивидуальные</w:t>
            </w:r>
          </w:p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, в том числе обучающихся с особыми образовательными потребностями.</w:t>
            </w:r>
          </w:p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Современные инклюзивные</w:t>
            </w:r>
          </w:p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технологии обучения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1B1F" w:rsidRPr="004A1B1F" w:rsidTr="004A1B1F">
        <w:trPr>
          <w:trHeight w:val="1655"/>
          <w:jc w:val="center"/>
        </w:trPr>
        <w:tc>
          <w:tcPr>
            <w:tcW w:w="499" w:type="dxa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(анализировать, интерпретировать данные и делать соответствующие выводы)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Естественнонаучная грамотность 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B1F" w:rsidRPr="004A1B1F" w:rsidTr="004A1B1F">
        <w:trPr>
          <w:trHeight w:val="825"/>
          <w:jc w:val="center"/>
        </w:trPr>
        <w:tc>
          <w:tcPr>
            <w:tcW w:w="499" w:type="dxa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A1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(распознавать и формулировать цель данного исследования)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4A1B1F" w:rsidRPr="004A1B1F" w:rsidRDefault="004A1B1F" w:rsidP="004A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1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AB425B" w:rsidRPr="0031293E" w:rsidRDefault="00AB425B" w:rsidP="00B86146">
      <w:pPr>
        <w:pStyle w:val="a4"/>
      </w:pPr>
    </w:p>
    <w:p w:rsidR="004A1B1F" w:rsidRDefault="002E29AB" w:rsidP="00B86146">
      <w:pPr>
        <w:pStyle w:val="a4"/>
        <w:spacing w:line="360" w:lineRule="auto"/>
        <w:jc w:val="both"/>
      </w:pPr>
      <w:r>
        <w:t xml:space="preserve">      </w:t>
      </w:r>
      <w:r w:rsidR="004A1B1F">
        <w:t>Время выпол</w:t>
      </w:r>
      <w:r>
        <w:t>нения диагностической работы: 15</w:t>
      </w:r>
      <w:r w:rsidR="004A1B1F">
        <w:t>0 минут</w:t>
      </w:r>
    </w:p>
    <w:p w:rsidR="004A1B1F" w:rsidRDefault="004A1B1F" w:rsidP="00B86146">
      <w:pPr>
        <w:pStyle w:val="a4"/>
        <w:spacing w:line="360" w:lineRule="auto"/>
        <w:jc w:val="both"/>
      </w:pPr>
      <w:r>
        <w:t xml:space="preserve">     </w:t>
      </w:r>
      <w:r w:rsidRPr="001E728F">
        <w:t xml:space="preserve">Максимально за диагностическую работу: </w:t>
      </w:r>
      <w:r>
        <w:t>48</w:t>
      </w:r>
      <w:r w:rsidRPr="001E728F">
        <w:t xml:space="preserve"> баллов</w:t>
      </w:r>
    </w:p>
    <w:p w:rsidR="004A1B1F" w:rsidRPr="001E728F" w:rsidRDefault="004A1B1F" w:rsidP="00B86146">
      <w:pPr>
        <w:pStyle w:val="a4"/>
        <w:spacing w:line="360" w:lineRule="auto"/>
        <w:jc w:val="both"/>
      </w:pPr>
      <w:r>
        <w:t xml:space="preserve">     Результативность диагностики:</w:t>
      </w:r>
    </w:p>
    <w:p w:rsidR="004A1B1F" w:rsidRPr="001E728F" w:rsidRDefault="004A1B1F" w:rsidP="00B86146">
      <w:pPr>
        <w:pStyle w:val="a4"/>
        <w:spacing w:line="360" w:lineRule="auto"/>
        <w:jc w:val="both"/>
      </w:pPr>
      <w:r>
        <w:t xml:space="preserve">     </w:t>
      </w:r>
      <w:r w:rsidR="00C83104">
        <w:t xml:space="preserve">0- 29 </w:t>
      </w:r>
      <w:r>
        <w:t xml:space="preserve">баллов </w:t>
      </w:r>
      <w:proofErr w:type="gramStart"/>
      <w:r>
        <w:t>–н</w:t>
      </w:r>
      <w:proofErr w:type="gramEnd"/>
      <w:r>
        <w:t>изкий уровень ( до 6</w:t>
      </w:r>
      <w:r w:rsidRPr="001E728F">
        <w:t>0% выполнения работы)</w:t>
      </w:r>
    </w:p>
    <w:p w:rsidR="004A1B1F" w:rsidRPr="001E728F" w:rsidRDefault="004A1B1F" w:rsidP="00B86146">
      <w:pPr>
        <w:pStyle w:val="a4"/>
        <w:spacing w:line="360" w:lineRule="auto"/>
        <w:jc w:val="both"/>
      </w:pPr>
      <w:r>
        <w:t xml:space="preserve">    </w:t>
      </w:r>
      <w:r w:rsidR="00C83104">
        <w:t>30- 38</w:t>
      </w:r>
      <w:r w:rsidRPr="001E728F">
        <w:t xml:space="preserve"> </w:t>
      </w:r>
      <w:r>
        <w:t xml:space="preserve">балла – средний уровень </w:t>
      </w:r>
      <w:proofErr w:type="gramStart"/>
      <w:r>
        <w:t xml:space="preserve">( </w:t>
      </w:r>
      <w:proofErr w:type="gramEnd"/>
      <w:r>
        <w:t>более 60 - 80</w:t>
      </w:r>
      <w:r w:rsidRPr="001E728F">
        <w:t xml:space="preserve"> % выполнения работы)</w:t>
      </w:r>
    </w:p>
    <w:p w:rsidR="00C83104" w:rsidRPr="00C83104" w:rsidRDefault="004A1B1F" w:rsidP="00B86146">
      <w:pPr>
        <w:pStyle w:val="a4"/>
        <w:spacing w:line="360" w:lineRule="auto"/>
        <w:jc w:val="both"/>
      </w:pPr>
      <w:r>
        <w:t xml:space="preserve">    </w:t>
      </w:r>
      <w:r w:rsidR="00C83104">
        <w:t xml:space="preserve"> 39- 48</w:t>
      </w:r>
      <w:r>
        <w:t xml:space="preserve"> баллов </w:t>
      </w:r>
      <w:proofErr w:type="gramStart"/>
      <w:r>
        <w:t>-в</w:t>
      </w:r>
      <w:proofErr w:type="gramEnd"/>
      <w:r>
        <w:t>ысокий уровень ( более 80</w:t>
      </w:r>
      <w:r w:rsidRPr="001E728F">
        <w:t>-100 % выполнения работы)</w:t>
      </w:r>
    </w:p>
    <w:p w:rsidR="004A1B1F" w:rsidRPr="00B86146" w:rsidRDefault="004A1B1F" w:rsidP="00B86146">
      <w:pPr>
        <w:pStyle w:val="a4"/>
        <w:spacing w:line="360" w:lineRule="auto"/>
        <w:jc w:val="both"/>
        <w:rPr>
          <w:b/>
        </w:rPr>
      </w:pPr>
      <w:r>
        <w:t xml:space="preserve">  </w:t>
      </w:r>
      <w:r w:rsidR="00B86146">
        <w:tab/>
      </w:r>
      <w:r w:rsidRPr="00B86146">
        <w:rPr>
          <w:b/>
        </w:rPr>
        <w:t>Группы по уровням профессиональных дефицитов (уровень, % уровня)</w:t>
      </w:r>
      <w:r w:rsidR="00B86146">
        <w:rPr>
          <w:b/>
        </w:rPr>
        <w:t>:</w:t>
      </w:r>
      <w:r w:rsidRPr="00B86146">
        <w:rPr>
          <w:b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2670"/>
        <w:gridCol w:w="2670"/>
        <w:gridCol w:w="2671"/>
        <w:gridCol w:w="2671"/>
      </w:tblGrid>
      <w:tr w:rsidR="004A1B1F" w:rsidRPr="00F872F3" w:rsidTr="00B86146">
        <w:trPr>
          <w:jc w:val="center"/>
        </w:trPr>
        <w:tc>
          <w:tcPr>
            <w:tcW w:w="2670" w:type="dxa"/>
          </w:tcPr>
          <w:p w:rsidR="004A1B1F" w:rsidRPr="00F872F3" w:rsidRDefault="004A1B1F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Результативность диагностики</w:t>
            </w:r>
          </w:p>
        </w:tc>
        <w:tc>
          <w:tcPr>
            <w:tcW w:w="2670" w:type="dxa"/>
          </w:tcPr>
          <w:p w:rsidR="004A1B1F" w:rsidRPr="00F872F3" w:rsidRDefault="004A1B1F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Дефицитарный</w:t>
            </w:r>
            <w:proofErr w:type="spellEnd"/>
            <w:r w:rsidRPr="00F872F3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671" w:type="dxa"/>
          </w:tcPr>
          <w:p w:rsidR="004A1B1F" w:rsidRPr="00F872F3" w:rsidRDefault="004A1B1F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диагностики</w:t>
            </w:r>
          </w:p>
        </w:tc>
        <w:tc>
          <w:tcPr>
            <w:tcW w:w="2671" w:type="dxa"/>
          </w:tcPr>
          <w:p w:rsidR="004A1B1F" w:rsidRPr="00F872F3" w:rsidRDefault="004A1B1F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диагностики по уровню профессиональных дефицитов </w:t>
            </w:r>
            <w:proofErr w:type="gramStart"/>
            <w:r w:rsidRPr="00F872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в %) к общему количеству участников</w:t>
            </w:r>
          </w:p>
        </w:tc>
      </w:tr>
      <w:tr w:rsidR="004A1B1F" w:rsidRPr="00F872F3" w:rsidTr="00B86146">
        <w:trPr>
          <w:jc w:val="center"/>
        </w:trPr>
        <w:tc>
          <w:tcPr>
            <w:tcW w:w="2670" w:type="dxa"/>
          </w:tcPr>
          <w:p w:rsidR="004A1B1F" w:rsidRPr="00F872F3" w:rsidRDefault="004A1B1F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Менее 60 % выполнения диагностических заданий</w:t>
            </w:r>
          </w:p>
        </w:tc>
        <w:tc>
          <w:tcPr>
            <w:tcW w:w="2670" w:type="dxa"/>
          </w:tcPr>
          <w:p w:rsidR="004A1B1F" w:rsidRPr="00F872F3" w:rsidRDefault="004A1B1F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 xml:space="preserve"> Высокий</w:t>
            </w:r>
          </w:p>
        </w:tc>
        <w:tc>
          <w:tcPr>
            <w:tcW w:w="2671" w:type="dxa"/>
          </w:tcPr>
          <w:p w:rsidR="004A1B1F" w:rsidRPr="00F872F3" w:rsidRDefault="00C83104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4A1B1F" w:rsidRPr="00F872F3" w:rsidRDefault="00C83104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100</w:t>
            </w:r>
            <w:r w:rsidR="004A1B1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1B1F" w:rsidRPr="00F872F3" w:rsidTr="00B86146">
        <w:trPr>
          <w:jc w:val="center"/>
        </w:trPr>
        <w:tc>
          <w:tcPr>
            <w:tcW w:w="2670" w:type="dxa"/>
          </w:tcPr>
          <w:p w:rsidR="004A1B1F" w:rsidRPr="00F872F3" w:rsidRDefault="004A1B1F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61-80 % выполнения диагностических заданий</w:t>
            </w:r>
          </w:p>
        </w:tc>
        <w:tc>
          <w:tcPr>
            <w:tcW w:w="2670" w:type="dxa"/>
          </w:tcPr>
          <w:p w:rsidR="004A1B1F" w:rsidRPr="00F872F3" w:rsidRDefault="004A1B1F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71" w:type="dxa"/>
          </w:tcPr>
          <w:p w:rsidR="004A1B1F" w:rsidRPr="00F872F3" w:rsidRDefault="00C83104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A1B1F" w:rsidRPr="00F872F3" w:rsidRDefault="00C83104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A1B1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4A1B1F" w:rsidRPr="00F872F3" w:rsidTr="00B86146">
        <w:trPr>
          <w:jc w:val="center"/>
        </w:trPr>
        <w:tc>
          <w:tcPr>
            <w:tcW w:w="2670" w:type="dxa"/>
          </w:tcPr>
          <w:p w:rsidR="004A1B1F" w:rsidRPr="00F872F3" w:rsidRDefault="004A1B1F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81-100 % выполнения диагностических заданий</w:t>
            </w:r>
          </w:p>
        </w:tc>
        <w:tc>
          <w:tcPr>
            <w:tcW w:w="2670" w:type="dxa"/>
          </w:tcPr>
          <w:p w:rsidR="004A1B1F" w:rsidRPr="00F872F3" w:rsidRDefault="004A1B1F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proofErr w:type="gramEnd"/>
            <w:r w:rsidRPr="00F872F3">
              <w:rPr>
                <w:rFonts w:ascii="Times New Roman" w:hAnsi="Times New Roman" w:cs="Times New Roman"/>
                <w:sz w:val="24"/>
                <w:szCs w:val="24"/>
              </w:rPr>
              <w:t xml:space="preserve"> или отсутствие дефицита</w:t>
            </w:r>
          </w:p>
        </w:tc>
        <w:tc>
          <w:tcPr>
            <w:tcW w:w="2671" w:type="dxa"/>
          </w:tcPr>
          <w:p w:rsidR="004A1B1F" w:rsidRPr="00F872F3" w:rsidRDefault="00C83104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A1B1F" w:rsidRPr="00F872F3" w:rsidRDefault="00C83104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  <w:r w:rsidR="004A1B1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490F24" w:rsidRDefault="00490F24" w:rsidP="00B86146">
      <w:pPr>
        <w:pStyle w:val="a4"/>
        <w:jc w:val="both"/>
      </w:pPr>
    </w:p>
    <w:p w:rsidR="00C83104" w:rsidRPr="00C83104" w:rsidRDefault="00C83104" w:rsidP="00B86146">
      <w:pPr>
        <w:pStyle w:val="a4"/>
        <w:spacing w:line="360" w:lineRule="auto"/>
        <w:jc w:val="both"/>
      </w:pPr>
      <w:r w:rsidRPr="0031293E">
        <w:rPr>
          <w:b/>
        </w:rPr>
        <w:t>Выводы и рекомендации</w:t>
      </w:r>
      <w:r>
        <w:rPr>
          <w:b/>
        </w:rPr>
        <w:t>:</w:t>
      </w:r>
      <w:r w:rsidRPr="0031293E">
        <w:t xml:space="preserve"> </w:t>
      </w:r>
    </w:p>
    <w:p w:rsidR="00C83104" w:rsidRPr="00C83104" w:rsidRDefault="00B86146" w:rsidP="00B86146">
      <w:pPr>
        <w:pStyle w:val="a4"/>
        <w:spacing w:line="360" w:lineRule="auto"/>
        <w:ind w:firstLine="708"/>
        <w:jc w:val="both"/>
      </w:pPr>
      <w:r w:rsidRPr="00B86146">
        <w:t>О</w:t>
      </w:r>
      <w:r w:rsidR="00C83104" w:rsidRPr="00C83104">
        <w:t xml:space="preserve">пределены следующие профессиональные дефициты:  </w:t>
      </w:r>
    </w:p>
    <w:p w:rsidR="00C83104" w:rsidRPr="00C83104" w:rsidRDefault="00C83104" w:rsidP="00B86146">
      <w:pPr>
        <w:pStyle w:val="a4"/>
        <w:spacing w:line="360" w:lineRule="auto"/>
        <w:jc w:val="both"/>
      </w:pPr>
      <w:r w:rsidRPr="00C83104">
        <w:t>1) знание предмета биологии в пределах ФГОС  СОО и ПООП  по предметному блоку «Клетка как биологическая система»;</w:t>
      </w:r>
    </w:p>
    <w:p w:rsidR="00C83104" w:rsidRPr="00C83104" w:rsidRDefault="00C83104" w:rsidP="00B86146">
      <w:pPr>
        <w:pStyle w:val="a4"/>
        <w:spacing w:line="360" w:lineRule="auto"/>
        <w:jc w:val="both"/>
      </w:pPr>
      <w:r w:rsidRPr="00C83104">
        <w:t>2)  умение анализировать биологическую информацию;</w:t>
      </w:r>
    </w:p>
    <w:p w:rsidR="00C83104" w:rsidRPr="00C83104" w:rsidRDefault="00C83104" w:rsidP="00B86146">
      <w:pPr>
        <w:pStyle w:val="a4"/>
        <w:spacing w:line="360" w:lineRule="auto"/>
        <w:jc w:val="both"/>
      </w:pPr>
      <w:r w:rsidRPr="00C83104">
        <w:t>3)  умение решать задачи по цитологии;</w:t>
      </w:r>
    </w:p>
    <w:p w:rsidR="00C83104" w:rsidRPr="00C83104" w:rsidRDefault="00C83104" w:rsidP="00B86146">
      <w:pPr>
        <w:pStyle w:val="a4"/>
        <w:spacing w:line="360" w:lineRule="auto"/>
        <w:jc w:val="both"/>
      </w:pPr>
      <w:r w:rsidRPr="00C83104">
        <w:t>4) разрабатывать и применять современные технологии обучения;</w:t>
      </w:r>
    </w:p>
    <w:p w:rsidR="00C83104" w:rsidRPr="00C83104" w:rsidRDefault="00C83104" w:rsidP="00B86146">
      <w:pPr>
        <w:pStyle w:val="a4"/>
        <w:spacing w:line="360" w:lineRule="auto"/>
        <w:jc w:val="both"/>
      </w:pPr>
      <w:r w:rsidRPr="00C83104">
        <w:t>5) знание современных подходов  к организации системы оценивания;</w:t>
      </w:r>
    </w:p>
    <w:p w:rsidR="00C83104" w:rsidRDefault="00C83104" w:rsidP="00B86146">
      <w:pPr>
        <w:pStyle w:val="a4"/>
        <w:spacing w:line="360" w:lineRule="auto"/>
        <w:jc w:val="both"/>
      </w:pPr>
      <w:r w:rsidRPr="00C83104">
        <w:t>6) вопросы по естественнонаучной  грамотности.</w:t>
      </w:r>
    </w:p>
    <w:p w:rsidR="002E29AB" w:rsidRPr="002E29AB" w:rsidRDefault="00B86146" w:rsidP="00B86146">
      <w:pPr>
        <w:pStyle w:val="a4"/>
        <w:spacing w:line="360" w:lineRule="auto"/>
        <w:jc w:val="both"/>
      </w:pPr>
      <w:r>
        <w:t xml:space="preserve"> </w:t>
      </w:r>
      <w:r>
        <w:tab/>
        <w:t>Д</w:t>
      </w:r>
      <w:r w:rsidR="002E29AB" w:rsidRPr="002E29AB">
        <w:t>ля устранения профессиональных затруднений и повышения проф</w:t>
      </w:r>
      <w:r w:rsidR="002E29AB">
        <w:t>ессиональной подготовки учителям  биологии рекомендуется</w:t>
      </w:r>
      <w:r w:rsidR="002E29AB" w:rsidRPr="002E29AB">
        <w:t xml:space="preserve">: </w:t>
      </w:r>
    </w:p>
    <w:p w:rsidR="002E29AB" w:rsidRDefault="002E29AB" w:rsidP="00B86146">
      <w:pPr>
        <w:pStyle w:val="a4"/>
        <w:spacing w:line="360" w:lineRule="auto"/>
        <w:jc w:val="both"/>
      </w:pPr>
      <w:r>
        <w:t>1.  в</w:t>
      </w:r>
      <w:r w:rsidRPr="002E29AB">
        <w:t>нимательно изучать нормативно-правовые документы на сайте «Федерального инстит</w:t>
      </w:r>
      <w:r>
        <w:t xml:space="preserve">ута педагогических измерений»: </w:t>
      </w:r>
      <w:r w:rsidRPr="002E29AB">
        <w:t>(</w:t>
      </w:r>
      <w:proofErr w:type="spellStart"/>
      <w:r w:rsidRPr="002E29AB">
        <w:t>fipi.ru</w:t>
      </w:r>
      <w:proofErr w:type="spellEnd"/>
      <w:r w:rsidRPr="002E29AB">
        <w:t>)</w:t>
      </w:r>
      <w:r>
        <w:t>.</w:t>
      </w:r>
    </w:p>
    <w:p w:rsidR="002E29AB" w:rsidRPr="002E29AB" w:rsidRDefault="002E29AB" w:rsidP="00B86146">
      <w:pPr>
        <w:pStyle w:val="a4"/>
        <w:spacing w:line="360" w:lineRule="auto"/>
        <w:jc w:val="both"/>
      </w:pPr>
      <w:r>
        <w:t>2.  з</w:t>
      </w:r>
      <w:r w:rsidRPr="002E29AB">
        <w:t>накомиться с учебно-методическими материалами для председателей и членов региональных предметных комиссий по проверке выполнения заданий с развернутым ответом экзаменационных работ ЕГЭ, ОГЭ</w:t>
      </w:r>
      <w:r>
        <w:t>, д</w:t>
      </w:r>
      <w:r w:rsidRPr="002E29AB">
        <w:t>ля предметных комиссий субъектов РФ (</w:t>
      </w:r>
      <w:proofErr w:type="spellStart"/>
      <w:r w:rsidRPr="002E29AB">
        <w:t>fipi.ru</w:t>
      </w:r>
      <w:proofErr w:type="spellEnd"/>
      <w:r w:rsidRPr="002E29AB">
        <w:t xml:space="preserve">)  </w:t>
      </w:r>
    </w:p>
    <w:p w:rsidR="002E29AB" w:rsidRDefault="002E29AB" w:rsidP="00B86146">
      <w:pPr>
        <w:pStyle w:val="a4"/>
        <w:spacing w:line="360" w:lineRule="auto"/>
        <w:jc w:val="both"/>
      </w:pPr>
      <w:r>
        <w:t>3.   и</w:t>
      </w:r>
      <w:r w:rsidRPr="002E29AB">
        <w:t>зучать и активно использовать в процессе подготовки обучающихся к сдаче ГИА методические рекомендации для учителей, подготовленные на основе анализа типичных ошибок участников ЕГЭ  2021</w:t>
      </w:r>
      <w:r>
        <w:t>, а</w:t>
      </w:r>
      <w:r w:rsidRPr="002E29AB">
        <w:t>налитические и м</w:t>
      </w:r>
      <w:r>
        <w:t>етодические материалы (</w:t>
      </w:r>
      <w:proofErr w:type="spellStart"/>
      <w:r>
        <w:t>fipi.ru</w:t>
      </w:r>
      <w:proofErr w:type="spellEnd"/>
      <w:r>
        <w:t>)</w:t>
      </w:r>
    </w:p>
    <w:p w:rsidR="002E29AB" w:rsidRDefault="002E29AB" w:rsidP="00B86146">
      <w:pPr>
        <w:pStyle w:val="a4"/>
        <w:spacing w:line="360" w:lineRule="auto"/>
        <w:jc w:val="both"/>
      </w:pPr>
      <w:proofErr w:type="gramStart"/>
      <w:r>
        <w:lastRenderedPageBreak/>
        <w:t>4.  и</w:t>
      </w:r>
      <w:r w:rsidRPr="002E29AB">
        <w:t>зучать и использовать в процессе подготовки обучающихся к сдаче ГИА, ВПР методические рекомендации, аналитические сборники и др., размещенные на сайтах БРЦОИ и Департамента образования и науки Брянской области:</w:t>
      </w:r>
      <w:proofErr w:type="gramEnd"/>
      <w:r w:rsidRPr="002E29AB">
        <w:t xml:space="preserve"> </w:t>
      </w:r>
      <w:r>
        <w:t xml:space="preserve"> ЕГЭ (</w:t>
      </w:r>
      <w:proofErr w:type="spellStart"/>
      <w:r>
        <w:t>b-edu.ru</w:t>
      </w:r>
      <w:proofErr w:type="spellEnd"/>
      <w:r>
        <w:t xml:space="preserve">), </w:t>
      </w:r>
      <w:r w:rsidRPr="002E29AB">
        <w:t>ГИА-9 (</w:t>
      </w:r>
      <w:proofErr w:type="spellStart"/>
      <w:r w:rsidRPr="002E29AB">
        <w:t>b-edu.ru</w:t>
      </w:r>
      <w:proofErr w:type="spellEnd"/>
      <w:r w:rsidRPr="002E29AB">
        <w:t>)</w:t>
      </w:r>
      <w:r>
        <w:t>, а</w:t>
      </w:r>
      <w:r w:rsidRPr="002E29AB">
        <w:t>налитические материалы (ege32.ru)</w:t>
      </w:r>
    </w:p>
    <w:p w:rsidR="00707B99" w:rsidRDefault="002E29AB" w:rsidP="00B86146">
      <w:pPr>
        <w:pStyle w:val="a4"/>
        <w:spacing w:line="360" w:lineRule="auto"/>
        <w:jc w:val="both"/>
      </w:pPr>
      <w:r>
        <w:t>5.  з</w:t>
      </w:r>
      <w:r w:rsidRPr="002E29AB">
        <w:t>накомиться</w:t>
      </w:r>
      <w:r>
        <w:t xml:space="preserve"> своевременно </w:t>
      </w:r>
      <w:r w:rsidRPr="002E29AB">
        <w:t xml:space="preserve"> с документами, определяющими структуру и содержание КИМ ЕГЭ, ОГЭ 2022 г. (кодификатор элементов содержания и требований к уровню подготовки выпускников, спецификацию и демонстрационный вариант КИМ), КИМ ВПР по биологии. Использовать реальные варианты 2022 года, тренировочные варианты</w:t>
      </w:r>
      <w:r>
        <w:t>.</w:t>
      </w:r>
    </w:p>
    <w:p w:rsidR="00E96B30" w:rsidRDefault="00E96B30" w:rsidP="00B86146">
      <w:pPr>
        <w:pStyle w:val="a4"/>
        <w:spacing w:line="360" w:lineRule="auto"/>
        <w:ind w:firstLine="708"/>
        <w:jc w:val="both"/>
        <w:rPr>
          <w:b/>
        </w:rPr>
      </w:pPr>
      <w:r>
        <w:rPr>
          <w:b/>
        </w:rPr>
        <w:t xml:space="preserve">3. </w:t>
      </w:r>
      <w:r w:rsidRPr="00F5401B">
        <w:rPr>
          <w:b/>
        </w:rPr>
        <w:t xml:space="preserve">Анализ исследования результатов диагностики профессиональных компетенций учителей </w:t>
      </w:r>
      <w:r>
        <w:rPr>
          <w:b/>
        </w:rPr>
        <w:t>химии.</w:t>
      </w:r>
      <w:r w:rsidRPr="00F5401B">
        <w:rPr>
          <w:b/>
        </w:rPr>
        <w:t xml:space="preserve">  </w:t>
      </w:r>
    </w:p>
    <w:p w:rsidR="00E96B30" w:rsidRPr="00F5401B" w:rsidRDefault="00E96B30" w:rsidP="00B86146">
      <w:pPr>
        <w:pStyle w:val="a4"/>
        <w:spacing w:line="360" w:lineRule="auto"/>
        <w:ind w:firstLine="708"/>
        <w:jc w:val="both"/>
        <w:rPr>
          <w:b/>
        </w:rPr>
      </w:pPr>
      <w:r>
        <w:rPr>
          <w:b/>
        </w:rPr>
        <w:t xml:space="preserve">Количество участников:  </w:t>
      </w:r>
      <w:r w:rsidR="004A4F7E">
        <w:rPr>
          <w:b/>
        </w:rPr>
        <w:t xml:space="preserve">5 </w:t>
      </w:r>
      <w:r>
        <w:rPr>
          <w:b/>
        </w:rPr>
        <w:t>учителей химии.</w:t>
      </w:r>
    </w:p>
    <w:p w:rsidR="00E96B30" w:rsidRDefault="00E96B30" w:rsidP="00B86146">
      <w:pPr>
        <w:pStyle w:val="a4"/>
        <w:spacing w:line="360" w:lineRule="auto"/>
        <w:ind w:firstLine="708"/>
        <w:jc w:val="both"/>
        <w:rPr>
          <w:b/>
        </w:rPr>
      </w:pPr>
      <w:r w:rsidRPr="00E73675">
        <w:rPr>
          <w:b/>
        </w:rPr>
        <w:t>Краткое описание содержания оценочных материалов</w:t>
      </w:r>
      <w:r>
        <w:rPr>
          <w:b/>
        </w:rPr>
        <w:t xml:space="preserve"> и результаты выполнения </w:t>
      </w:r>
      <w:r w:rsidRPr="00132943">
        <w:rPr>
          <w:b/>
        </w:rPr>
        <w:t>диагностических заданий</w:t>
      </w:r>
      <w:r>
        <w:rPr>
          <w:b/>
        </w:rPr>
        <w:t xml:space="preserve"> на проверку предметных и методических компетенций (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%).</w:t>
      </w:r>
    </w:p>
    <w:p w:rsidR="002D507E" w:rsidRDefault="004A4F7E" w:rsidP="00B86146">
      <w:pPr>
        <w:pStyle w:val="a4"/>
        <w:spacing w:line="360" w:lineRule="auto"/>
        <w:jc w:val="both"/>
      </w:pPr>
      <w:r w:rsidRPr="004A4F7E">
        <w:t xml:space="preserve">Входная диагностическая работа состояла из 10 заданий. </w:t>
      </w:r>
      <w:proofErr w:type="gramStart"/>
      <w:r w:rsidRPr="004A4F7E">
        <w:t>Из них 4 задания по предметному содержанию в формате и по типу ЕГЭ, которые были выпускниками 2021 года выполнены на низком уровне; 4 задания, связанные с методикой преподавания предмета в условиях ФГОС и с учётом требования Примерной основной образовательной программы и 2 задания по функциональной грамотности (одно общего характера, другое по естественнонаучной грамотности).</w:t>
      </w:r>
      <w:proofErr w:type="gramEnd"/>
    </w:p>
    <w:tbl>
      <w:tblPr>
        <w:tblStyle w:val="1"/>
        <w:tblW w:w="10632" w:type="dxa"/>
        <w:jc w:val="center"/>
        <w:tblInd w:w="-743" w:type="dxa"/>
        <w:tblLayout w:type="fixed"/>
        <w:tblLook w:val="04A0"/>
      </w:tblPr>
      <w:tblGrid>
        <w:gridCol w:w="1135"/>
        <w:gridCol w:w="3827"/>
        <w:gridCol w:w="1843"/>
        <w:gridCol w:w="3827"/>
      </w:tblGrid>
      <w:tr w:rsidR="004A4F7E" w:rsidRPr="00F00DE8" w:rsidTr="00B86146">
        <w:trPr>
          <w:jc w:val="center"/>
        </w:trPr>
        <w:tc>
          <w:tcPr>
            <w:tcW w:w="1135" w:type="dxa"/>
          </w:tcPr>
          <w:p w:rsidR="004A4F7E" w:rsidRPr="00F00DE8" w:rsidRDefault="004A4F7E" w:rsidP="004A4F7E">
            <w:pPr>
              <w:spacing w:line="360" w:lineRule="auto"/>
              <w:ind w:left="34" w:hanging="135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827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Проверяемые элементы содержания</w:t>
            </w:r>
          </w:p>
        </w:tc>
        <w:tc>
          <w:tcPr>
            <w:tcW w:w="1843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 xml:space="preserve">% </w:t>
            </w:r>
          </w:p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полностью правильно записанных  ответов</w:t>
            </w:r>
          </w:p>
        </w:tc>
        <w:tc>
          <w:tcPr>
            <w:tcW w:w="3827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%</w:t>
            </w:r>
          </w:p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неверных</w:t>
            </w:r>
          </w:p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ответов или ответов, в которых допущены ошибки или не все элементы указаны</w:t>
            </w:r>
          </w:p>
        </w:tc>
      </w:tr>
      <w:tr w:rsidR="004A4F7E" w:rsidRPr="00F00DE8" w:rsidTr="00B86146">
        <w:trPr>
          <w:jc w:val="center"/>
        </w:trPr>
        <w:tc>
          <w:tcPr>
            <w:tcW w:w="1135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bottom"/>
          </w:tcPr>
          <w:p w:rsidR="004A4F7E" w:rsidRPr="00F00DE8" w:rsidRDefault="004A4F7E" w:rsidP="004A4F7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>Степень окисления химических элементов. Нахождение разности между значениями их высшей и низшей степеней окисления</w:t>
            </w:r>
          </w:p>
        </w:tc>
        <w:tc>
          <w:tcPr>
            <w:tcW w:w="1843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27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20</w:t>
            </w:r>
          </w:p>
        </w:tc>
      </w:tr>
      <w:tr w:rsidR="004A4F7E" w:rsidRPr="00F00DE8" w:rsidTr="00B86146">
        <w:trPr>
          <w:jc w:val="center"/>
        </w:trPr>
        <w:tc>
          <w:tcPr>
            <w:tcW w:w="1135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bottom"/>
          </w:tcPr>
          <w:p w:rsidR="004A4F7E" w:rsidRPr="00F00DE8" w:rsidRDefault="004A4F7E" w:rsidP="004A4F7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>Характерные химические свойства неорганических веществ:</w:t>
            </w:r>
          </w:p>
          <w:p w:rsidR="004A4F7E" w:rsidRPr="00F00DE8" w:rsidRDefault="004A4F7E" w:rsidP="004A4F7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>– простых веществ – металлов: серебра;</w:t>
            </w:r>
          </w:p>
          <w:p w:rsidR="004A4F7E" w:rsidRPr="00F00DE8" w:rsidRDefault="004A4F7E" w:rsidP="004A4F7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– простых веществ – неметаллов: галогенов, кислорода, азота;</w:t>
            </w:r>
          </w:p>
          <w:p w:rsidR="004A4F7E" w:rsidRPr="00F00DE8" w:rsidRDefault="004A4F7E" w:rsidP="004A4F7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 xml:space="preserve">– оксидов: </w:t>
            </w:r>
            <w:proofErr w:type="spellStart"/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>амфотерных</w:t>
            </w:r>
            <w:proofErr w:type="spellEnd"/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>, кислотных;</w:t>
            </w:r>
          </w:p>
          <w:p w:rsidR="004A4F7E" w:rsidRPr="00F00DE8" w:rsidRDefault="004A4F7E" w:rsidP="004A4F7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>– оснований;</w:t>
            </w:r>
          </w:p>
          <w:p w:rsidR="004A4F7E" w:rsidRPr="00F00DE8" w:rsidRDefault="004A4F7E" w:rsidP="004A4F7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>– кислот;</w:t>
            </w:r>
          </w:p>
          <w:p w:rsidR="004A4F7E" w:rsidRPr="00F00DE8" w:rsidRDefault="004A4F7E" w:rsidP="004A4F7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>– солей: средних</w:t>
            </w:r>
          </w:p>
        </w:tc>
        <w:tc>
          <w:tcPr>
            <w:tcW w:w="1843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3827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20</w:t>
            </w:r>
          </w:p>
        </w:tc>
      </w:tr>
      <w:tr w:rsidR="004A4F7E" w:rsidRPr="00F00DE8" w:rsidTr="00B86146">
        <w:trPr>
          <w:jc w:val="center"/>
        </w:trPr>
        <w:tc>
          <w:tcPr>
            <w:tcW w:w="1135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7" w:type="dxa"/>
            <w:vAlign w:val="bottom"/>
          </w:tcPr>
          <w:p w:rsidR="004A4F7E" w:rsidRPr="00F00DE8" w:rsidRDefault="004A4F7E" w:rsidP="004A4F7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>Характерные химические свойства предельных многоатомных спиртов.</w:t>
            </w:r>
          </w:p>
          <w:p w:rsidR="004A4F7E" w:rsidRPr="00F00DE8" w:rsidRDefault="004A4F7E" w:rsidP="004A4F7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>Характерные химические свойства</w:t>
            </w:r>
          </w:p>
          <w:p w:rsidR="004A4F7E" w:rsidRPr="00F00DE8" w:rsidRDefault="004A4F7E" w:rsidP="004A4F7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>предельных карбоновых кислот</w:t>
            </w:r>
          </w:p>
        </w:tc>
        <w:tc>
          <w:tcPr>
            <w:tcW w:w="1843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7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40</w:t>
            </w:r>
          </w:p>
        </w:tc>
      </w:tr>
      <w:tr w:rsidR="004A4F7E" w:rsidRPr="00F00DE8" w:rsidTr="00B86146">
        <w:trPr>
          <w:jc w:val="center"/>
        </w:trPr>
        <w:tc>
          <w:tcPr>
            <w:tcW w:w="1135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vAlign w:val="bottom"/>
          </w:tcPr>
          <w:p w:rsidR="004A4F7E" w:rsidRPr="00F00DE8" w:rsidRDefault="004A4F7E" w:rsidP="004A4F7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 xml:space="preserve">Характерные химические свойства оснований и </w:t>
            </w:r>
            <w:proofErr w:type="spellStart"/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>амфотерных</w:t>
            </w:r>
            <w:proofErr w:type="spellEnd"/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>гидроксидов</w:t>
            </w:r>
            <w:proofErr w:type="spellEnd"/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>. Характерные химические свойства кислот.</w:t>
            </w:r>
          </w:p>
          <w:p w:rsidR="004A4F7E" w:rsidRPr="00F00DE8" w:rsidRDefault="004A4F7E" w:rsidP="004A4F7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 xml:space="preserve">Характерные химические свойства солей: средних, кислых, </w:t>
            </w:r>
            <w:proofErr w:type="spellStart"/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>оснóвных</w:t>
            </w:r>
            <w:proofErr w:type="spellEnd"/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 xml:space="preserve">; комплексных (на примере </w:t>
            </w:r>
            <w:proofErr w:type="spellStart"/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>гидроксосоединений</w:t>
            </w:r>
            <w:proofErr w:type="spellEnd"/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 xml:space="preserve"> алюминия и цинка).</w:t>
            </w:r>
          </w:p>
          <w:p w:rsidR="004A4F7E" w:rsidRPr="00F00DE8" w:rsidRDefault="004A4F7E" w:rsidP="004A4F7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>Электролитическая диссоциация электролитов в водных растворах. Сильные и слабые электролиты. Реакц</w:t>
            </w:r>
            <w:proofErr w:type="gramStart"/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>ии ио</w:t>
            </w:r>
            <w:proofErr w:type="gramEnd"/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>нного обмена</w:t>
            </w:r>
          </w:p>
        </w:tc>
        <w:tc>
          <w:tcPr>
            <w:tcW w:w="1843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7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0</w:t>
            </w:r>
          </w:p>
        </w:tc>
      </w:tr>
      <w:tr w:rsidR="004A4F7E" w:rsidRPr="00F00DE8" w:rsidTr="00B86146">
        <w:trPr>
          <w:jc w:val="center"/>
        </w:trPr>
        <w:tc>
          <w:tcPr>
            <w:tcW w:w="1135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vAlign w:val="bottom"/>
          </w:tcPr>
          <w:p w:rsidR="004A4F7E" w:rsidRPr="00F00DE8" w:rsidRDefault="004A4F7E" w:rsidP="004A4F7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 xml:space="preserve">Особенности современной методики преподавания. Организация урочной деятельности по химии при реализации </w:t>
            </w:r>
            <w:proofErr w:type="spellStart"/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>деятельностного</w:t>
            </w:r>
            <w:proofErr w:type="spellEnd"/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 xml:space="preserve"> подхода</w:t>
            </w:r>
          </w:p>
        </w:tc>
        <w:tc>
          <w:tcPr>
            <w:tcW w:w="1843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80</w:t>
            </w:r>
          </w:p>
        </w:tc>
      </w:tr>
      <w:tr w:rsidR="004A4F7E" w:rsidRPr="00F00DE8" w:rsidTr="00B86146">
        <w:trPr>
          <w:jc w:val="center"/>
        </w:trPr>
        <w:tc>
          <w:tcPr>
            <w:tcW w:w="1135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827" w:type="dxa"/>
            <w:vAlign w:val="bottom"/>
          </w:tcPr>
          <w:p w:rsidR="004A4F7E" w:rsidRPr="00F00DE8" w:rsidRDefault="004A4F7E" w:rsidP="004A4F7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>Особенности современной методики преподавания. Виды оценивания на уроке химии. Учёт важных компонентов при проверке решения задачи</w:t>
            </w:r>
          </w:p>
        </w:tc>
        <w:tc>
          <w:tcPr>
            <w:tcW w:w="1843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100</w:t>
            </w:r>
          </w:p>
        </w:tc>
      </w:tr>
      <w:tr w:rsidR="004A4F7E" w:rsidRPr="00F00DE8" w:rsidTr="00B86146">
        <w:trPr>
          <w:jc w:val="center"/>
        </w:trPr>
        <w:tc>
          <w:tcPr>
            <w:tcW w:w="1135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4A4F7E" w:rsidRPr="00F00DE8" w:rsidRDefault="004A4F7E" w:rsidP="004A4F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>Особенности современной методики преподавания. Применение цифровых образовательных технологий на уроках химии</w:t>
            </w:r>
          </w:p>
        </w:tc>
        <w:tc>
          <w:tcPr>
            <w:tcW w:w="1843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7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40</w:t>
            </w:r>
          </w:p>
        </w:tc>
      </w:tr>
      <w:tr w:rsidR="004A4F7E" w:rsidRPr="00F00DE8" w:rsidTr="00B86146">
        <w:trPr>
          <w:jc w:val="center"/>
        </w:trPr>
        <w:tc>
          <w:tcPr>
            <w:tcW w:w="1135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4A4F7E" w:rsidRPr="00F00DE8" w:rsidRDefault="004A4F7E" w:rsidP="004A4F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>Особенности современной методики преподавания. Классификация, названия химических элементов и соединений в химии</w:t>
            </w:r>
          </w:p>
        </w:tc>
        <w:tc>
          <w:tcPr>
            <w:tcW w:w="1843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7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40</w:t>
            </w:r>
          </w:p>
        </w:tc>
      </w:tr>
      <w:tr w:rsidR="004A4F7E" w:rsidRPr="00F00DE8" w:rsidTr="00B86146">
        <w:trPr>
          <w:jc w:val="center"/>
        </w:trPr>
        <w:tc>
          <w:tcPr>
            <w:tcW w:w="1135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27" w:type="dxa"/>
          </w:tcPr>
          <w:p w:rsidR="004A4F7E" w:rsidRPr="00F00DE8" w:rsidRDefault="004A4F7E" w:rsidP="004A4F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Формирование функциональной грамотности. Знание о применении и получении серной кислоты</w:t>
            </w:r>
          </w:p>
        </w:tc>
        <w:tc>
          <w:tcPr>
            <w:tcW w:w="1843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7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0</w:t>
            </w:r>
          </w:p>
        </w:tc>
      </w:tr>
      <w:tr w:rsidR="004A4F7E" w:rsidRPr="00F00DE8" w:rsidTr="00B86146">
        <w:trPr>
          <w:jc w:val="center"/>
        </w:trPr>
        <w:tc>
          <w:tcPr>
            <w:tcW w:w="1135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827" w:type="dxa"/>
          </w:tcPr>
          <w:p w:rsidR="004A4F7E" w:rsidRPr="00F00DE8" w:rsidRDefault="004A4F7E" w:rsidP="004A4F7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0DE8">
              <w:rPr>
                <w:rFonts w:ascii="Times New Roman" w:eastAsiaTheme="minorEastAsia" w:hAnsi="Times New Roman" w:cs="Times New Roman"/>
                <w:lang w:eastAsia="ru-RU"/>
              </w:rPr>
              <w:t>Формирование естественнонаучной грамотности</w:t>
            </w:r>
          </w:p>
        </w:tc>
        <w:tc>
          <w:tcPr>
            <w:tcW w:w="1843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4A4F7E" w:rsidRPr="00F00DE8" w:rsidRDefault="004A4F7E" w:rsidP="004A4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0DE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A4F7E" w:rsidRPr="00B86146" w:rsidRDefault="00B86146" w:rsidP="00B86146">
      <w:pPr>
        <w:pStyle w:val="a4"/>
        <w:spacing w:line="360" w:lineRule="auto"/>
        <w:jc w:val="both"/>
      </w:pPr>
      <w:r w:rsidRPr="00B86146">
        <w:t xml:space="preserve">     </w:t>
      </w:r>
      <w:r w:rsidR="004A4F7E" w:rsidRPr="00B86146">
        <w:t>Время выполн</w:t>
      </w:r>
      <w:r w:rsidR="00881BE1" w:rsidRPr="00B86146">
        <w:t xml:space="preserve">ения диагностической работы:  120 </w:t>
      </w:r>
      <w:r w:rsidR="004A4F7E" w:rsidRPr="00B86146">
        <w:t xml:space="preserve"> минут</w:t>
      </w:r>
    </w:p>
    <w:p w:rsidR="004A4F7E" w:rsidRPr="00B86146" w:rsidRDefault="004A4F7E" w:rsidP="00B86146">
      <w:pPr>
        <w:pStyle w:val="a4"/>
        <w:spacing w:line="360" w:lineRule="auto"/>
        <w:ind w:left="426" w:hanging="426"/>
        <w:jc w:val="both"/>
      </w:pPr>
      <w:r w:rsidRPr="00B86146">
        <w:t xml:space="preserve">     Максимально за диагностическую работу:  36  баллов</w:t>
      </w:r>
    </w:p>
    <w:p w:rsidR="004A4F7E" w:rsidRPr="00B86146" w:rsidRDefault="004A4F7E" w:rsidP="00B86146">
      <w:pPr>
        <w:pStyle w:val="a4"/>
        <w:spacing w:line="360" w:lineRule="auto"/>
        <w:ind w:left="426" w:hanging="426"/>
        <w:jc w:val="both"/>
      </w:pPr>
      <w:r w:rsidRPr="00B86146">
        <w:t xml:space="preserve">     Результативность диагностики:</w:t>
      </w:r>
    </w:p>
    <w:p w:rsidR="004A4F7E" w:rsidRPr="00B86146" w:rsidRDefault="00881BE1" w:rsidP="00B86146">
      <w:pPr>
        <w:pStyle w:val="a4"/>
        <w:spacing w:line="360" w:lineRule="auto"/>
        <w:ind w:left="426" w:hanging="426"/>
        <w:jc w:val="both"/>
      </w:pPr>
      <w:r w:rsidRPr="00B86146">
        <w:t xml:space="preserve">     0- 22 балла</w:t>
      </w:r>
      <w:r w:rsidR="004A4F7E" w:rsidRPr="00B86146">
        <w:t xml:space="preserve"> </w:t>
      </w:r>
      <w:proofErr w:type="gramStart"/>
      <w:r w:rsidR="004A4F7E" w:rsidRPr="00B86146">
        <w:t>–н</w:t>
      </w:r>
      <w:proofErr w:type="gramEnd"/>
      <w:r w:rsidR="004A4F7E" w:rsidRPr="00B86146">
        <w:t>изкий уровень ( до 60% выполнения работы)</w:t>
      </w:r>
    </w:p>
    <w:p w:rsidR="004A4F7E" w:rsidRPr="00B86146" w:rsidRDefault="00881BE1" w:rsidP="00B86146">
      <w:pPr>
        <w:pStyle w:val="a4"/>
        <w:spacing w:line="360" w:lineRule="auto"/>
        <w:ind w:left="426" w:hanging="426"/>
        <w:jc w:val="both"/>
      </w:pPr>
      <w:r w:rsidRPr="00B86146">
        <w:t xml:space="preserve">     23-  29</w:t>
      </w:r>
      <w:r w:rsidR="004A4F7E" w:rsidRPr="00B86146">
        <w:t xml:space="preserve"> </w:t>
      </w:r>
      <w:r w:rsidRPr="00B86146">
        <w:t>баллов</w:t>
      </w:r>
      <w:r w:rsidR="004A4F7E" w:rsidRPr="00B86146">
        <w:t xml:space="preserve"> – средний уровень </w:t>
      </w:r>
      <w:proofErr w:type="gramStart"/>
      <w:r w:rsidR="004A4F7E" w:rsidRPr="00B86146">
        <w:t xml:space="preserve">( </w:t>
      </w:r>
      <w:proofErr w:type="gramEnd"/>
      <w:r w:rsidR="004A4F7E" w:rsidRPr="00B86146">
        <w:t>более 60 - 80 % выполнения работы)</w:t>
      </w:r>
    </w:p>
    <w:p w:rsidR="004A4F7E" w:rsidRPr="00B86146" w:rsidRDefault="00881BE1" w:rsidP="00B86146">
      <w:pPr>
        <w:pStyle w:val="a4"/>
        <w:spacing w:line="360" w:lineRule="auto"/>
        <w:ind w:left="426" w:hanging="426"/>
        <w:jc w:val="both"/>
      </w:pPr>
      <w:r w:rsidRPr="00B86146">
        <w:t xml:space="preserve">     30- 36 </w:t>
      </w:r>
      <w:r w:rsidR="004A4F7E" w:rsidRPr="00B86146">
        <w:t xml:space="preserve"> баллов </w:t>
      </w:r>
      <w:proofErr w:type="gramStart"/>
      <w:r w:rsidR="004A4F7E" w:rsidRPr="00B86146">
        <w:t>-в</w:t>
      </w:r>
      <w:proofErr w:type="gramEnd"/>
      <w:r w:rsidR="004A4F7E" w:rsidRPr="00B86146">
        <w:t>ысокий уровень ( более 80-100 % выполнения работы)</w:t>
      </w:r>
    </w:p>
    <w:p w:rsidR="004A4F7E" w:rsidRPr="00B86146" w:rsidRDefault="004A4F7E" w:rsidP="00B86146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1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6146">
        <w:rPr>
          <w:rFonts w:ascii="Times New Roman" w:hAnsi="Times New Roman" w:cs="Times New Roman"/>
          <w:b/>
          <w:sz w:val="28"/>
          <w:szCs w:val="28"/>
        </w:rPr>
        <w:tab/>
      </w:r>
      <w:r w:rsidRPr="00B86146">
        <w:rPr>
          <w:rFonts w:ascii="Times New Roman" w:hAnsi="Times New Roman" w:cs="Times New Roman"/>
          <w:b/>
          <w:sz w:val="28"/>
          <w:szCs w:val="28"/>
        </w:rPr>
        <w:t>Группы по уровням профессиональных дефицитов (уровень, % уровня)</w:t>
      </w:r>
      <w:r w:rsidR="003617DA">
        <w:rPr>
          <w:rFonts w:ascii="Times New Roman" w:hAnsi="Times New Roman" w:cs="Times New Roman"/>
          <w:b/>
          <w:sz w:val="28"/>
          <w:szCs w:val="28"/>
        </w:rPr>
        <w:t>:</w:t>
      </w:r>
      <w:r w:rsidRPr="00B86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2670"/>
        <w:gridCol w:w="2670"/>
        <w:gridCol w:w="2671"/>
        <w:gridCol w:w="2671"/>
      </w:tblGrid>
      <w:tr w:rsidR="004A4F7E" w:rsidRPr="00F872F3" w:rsidTr="004A4F7E">
        <w:trPr>
          <w:jc w:val="center"/>
        </w:trPr>
        <w:tc>
          <w:tcPr>
            <w:tcW w:w="2670" w:type="dxa"/>
          </w:tcPr>
          <w:p w:rsidR="004A4F7E" w:rsidRPr="00F872F3" w:rsidRDefault="004A4F7E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2670" w:type="dxa"/>
          </w:tcPr>
          <w:p w:rsidR="004A4F7E" w:rsidRPr="00F872F3" w:rsidRDefault="004A4F7E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Дефицитарный</w:t>
            </w:r>
            <w:proofErr w:type="spellEnd"/>
            <w:r w:rsidRPr="00F872F3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671" w:type="dxa"/>
          </w:tcPr>
          <w:p w:rsidR="004A4F7E" w:rsidRPr="00F872F3" w:rsidRDefault="004A4F7E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диагностики</w:t>
            </w:r>
          </w:p>
        </w:tc>
        <w:tc>
          <w:tcPr>
            <w:tcW w:w="2671" w:type="dxa"/>
          </w:tcPr>
          <w:p w:rsidR="004A4F7E" w:rsidRPr="00F872F3" w:rsidRDefault="004A4F7E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диагностики по уровню профессиональных дефицитов </w:t>
            </w:r>
            <w:proofErr w:type="gramStart"/>
            <w:r w:rsidRPr="00F872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в %) к общему количеству участников</w:t>
            </w:r>
          </w:p>
        </w:tc>
      </w:tr>
      <w:tr w:rsidR="004A4F7E" w:rsidRPr="00F872F3" w:rsidTr="004A4F7E">
        <w:trPr>
          <w:jc w:val="center"/>
        </w:trPr>
        <w:tc>
          <w:tcPr>
            <w:tcW w:w="2670" w:type="dxa"/>
          </w:tcPr>
          <w:p w:rsidR="004A4F7E" w:rsidRPr="00F872F3" w:rsidRDefault="004A4F7E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Менее 60 % выполнения диагностических заданий</w:t>
            </w:r>
          </w:p>
        </w:tc>
        <w:tc>
          <w:tcPr>
            <w:tcW w:w="2670" w:type="dxa"/>
          </w:tcPr>
          <w:p w:rsidR="004A4F7E" w:rsidRPr="00F872F3" w:rsidRDefault="004A4F7E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 xml:space="preserve"> Высокий</w:t>
            </w:r>
          </w:p>
        </w:tc>
        <w:tc>
          <w:tcPr>
            <w:tcW w:w="2671" w:type="dxa"/>
          </w:tcPr>
          <w:p w:rsidR="004A4F7E" w:rsidRPr="00F872F3" w:rsidRDefault="00881BE1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4A4F7E" w:rsidRPr="00F872F3" w:rsidRDefault="00881BE1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   </w:t>
            </w:r>
            <w:r w:rsidR="004A4F7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4F7E" w:rsidRPr="00F872F3" w:rsidTr="004A4F7E">
        <w:trPr>
          <w:jc w:val="center"/>
        </w:trPr>
        <w:tc>
          <w:tcPr>
            <w:tcW w:w="2670" w:type="dxa"/>
          </w:tcPr>
          <w:p w:rsidR="004A4F7E" w:rsidRPr="00F872F3" w:rsidRDefault="004A4F7E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61-80 % выполнения диагностических заданий</w:t>
            </w:r>
          </w:p>
        </w:tc>
        <w:tc>
          <w:tcPr>
            <w:tcW w:w="2670" w:type="dxa"/>
          </w:tcPr>
          <w:p w:rsidR="004A4F7E" w:rsidRPr="00F872F3" w:rsidRDefault="004A4F7E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71" w:type="dxa"/>
          </w:tcPr>
          <w:p w:rsidR="004A4F7E" w:rsidRPr="00F872F3" w:rsidRDefault="00881BE1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4A4F7E" w:rsidRPr="00F872F3" w:rsidRDefault="004A4F7E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81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4A4F7E" w:rsidRPr="00F872F3" w:rsidTr="004A4F7E">
        <w:trPr>
          <w:jc w:val="center"/>
        </w:trPr>
        <w:tc>
          <w:tcPr>
            <w:tcW w:w="2670" w:type="dxa"/>
          </w:tcPr>
          <w:p w:rsidR="004A4F7E" w:rsidRPr="00F872F3" w:rsidRDefault="004A4F7E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81-100 % выполнения диагностических заданий</w:t>
            </w:r>
          </w:p>
        </w:tc>
        <w:tc>
          <w:tcPr>
            <w:tcW w:w="2670" w:type="dxa"/>
          </w:tcPr>
          <w:p w:rsidR="004A4F7E" w:rsidRPr="00F872F3" w:rsidRDefault="004A4F7E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2F3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proofErr w:type="gramEnd"/>
            <w:r w:rsidRPr="00F872F3">
              <w:rPr>
                <w:rFonts w:ascii="Times New Roman" w:hAnsi="Times New Roman" w:cs="Times New Roman"/>
                <w:sz w:val="24"/>
                <w:szCs w:val="24"/>
              </w:rPr>
              <w:t xml:space="preserve"> или отсутствие дефицита</w:t>
            </w:r>
          </w:p>
        </w:tc>
        <w:tc>
          <w:tcPr>
            <w:tcW w:w="2671" w:type="dxa"/>
          </w:tcPr>
          <w:p w:rsidR="004A4F7E" w:rsidRPr="00F872F3" w:rsidRDefault="00881BE1" w:rsidP="004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4A4F7E" w:rsidRPr="00F872F3" w:rsidRDefault="004A4F7E" w:rsidP="004A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81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0 %</w:t>
            </w:r>
          </w:p>
        </w:tc>
      </w:tr>
    </w:tbl>
    <w:p w:rsidR="00BB5525" w:rsidRPr="003617DA" w:rsidRDefault="00BB5525" w:rsidP="003617DA">
      <w:pPr>
        <w:pStyle w:val="a4"/>
        <w:spacing w:line="360" w:lineRule="auto"/>
        <w:jc w:val="both"/>
      </w:pPr>
    </w:p>
    <w:p w:rsidR="004A4F7E" w:rsidRPr="003617DA" w:rsidRDefault="004A4F7E" w:rsidP="003617DA">
      <w:pPr>
        <w:pStyle w:val="a4"/>
        <w:spacing w:line="360" w:lineRule="auto"/>
        <w:ind w:firstLine="708"/>
        <w:jc w:val="both"/>
        <w:rPr>
          <w:b/>
        </w:rPr>
      </w:pPr>
      <w:r w:rsidRPr="003617DA">
        <w:rPr>
          <w:b/>
        </w:rPr>
        <w:t xml:space="preserve">Определены следующие профессиональные дефициты:  </w:t>
      </w:r>
    </w:p>
    <w:p w:rsidR="003617DA" w:rsidRDefault="004A4F7E" w:rsidP="003617DA">
      <w:pPr>
        <w:pStyle w:val="a4"/>
        <w:spacing w:line="360" w:lineRule="auto"/>
        <w:ind w:firstLine="708"/>
        <w:jc w:val="both"/>
        <w:rPr>
          <w:b/>
        </w:rPr>
      </w:pPr>
      <w:r w:rsidRPr="003617DA">
        <w:t>1)</w:t>
      </w:r>
      <w:r w:rsidR="00881BE1" w:rsidRPr="003617DA">
        <w:t xml:space="preserve">  </w:t>
      </w:r>
      <w:r w:rsidRPr="003617DA">
        <w:t>Знание определения степеней окисления химических элементов и нахождение разности их высшей и низшей степеней окисления; 2) знание химических свой</w:t>
      </w:r>
      <w:proofErr w:type="gramStart"/>
      <w:r w:rsidRPr="003617DA">
        <w:t>ств ср</w:t>
      </w:r>
      <w:proofErr w:type="gramEnd"/>
      <w:r w:rsidRPr="003617DA">
        <w:t xml:space="preserve">едних солей и кислотных оксидов; 3) знание химических свойств предельных многоатомных спиртов и карбоновых кислот; 4) знания и умения, соответствующие реализации </w:t>
      </w:r>
      <w:proofErr w:type="spellStart"/>
      <w:r w:rsidRPr="003617DA">
        <w:t>деятельностного</w:t>
      </w:r>
      <w:proofErr w:type="spellEnd"/>
      <w:r w:rsidRPr="003617DA">
        <w:t xml:space="preserve"> подхода при обучении химии; 5) умение определять важные компоненты, на которые учитель должен обратить внимание при решении расчётной задачи; 6) знание преимуществ эксперимента с применение цифровых лабораторий; 7) умение соотносить названия веще</w:t>
      </w:r>
      <w:proofErr w:type="gramStart"/>
      <w:r w:rsidRPr="003617DA">
        <w:t>ств с гр</w:t>
      </w:r>
      <w:proofErr w:type="gramEnd"/>
      <w:r w:rsidRPr="003617DA">
        <w:t xml:space="preserve">уппой, к которой они относятся (металлы, неметаллы, классы неорганических </w:t>
      </w:r>
      <w:r w:rsidRPr="003617DA">
        <w:lastRenderedPageBreak/>
        <w:t>соединений); 8) умение выполнять развёрнутые задания по естественнонаучной грамотности.</w:t>
      </w:r>
      <w:r w:rsidR="003617DA" w:rsidRPr="003617DA">
        <w:rPr>
          <w:b/>
        </w:rPr>
        <w:t xml:space="preserve"> </w:t>
      </w:r>
    </w:p>
    <w:p w:rsidR="003617DA" w:rsidRPr="003617DA" w:rsidRDefault="003617DA" w:rsidP="003617DA">
      <w:pPr>
        <w:pStyle w:val="a4"/>
        <w:spacing w:line="360" w:lineRule="auto"/>
        <w:ind w:firstLine="708"/>
        <w:jc w:val="both"/>
        <w:rPr>
          <w:b/>
        </w:rPr>
      </w:pPr>
      <w:r w:rsidRPr="003617DA">
        <w:rPr>
          <w:b/>
        </w:rPr>
        <w:t>Выводы и рекомендации.</w:t>
      </w:r>
    </w:p>
    <w:p w:rsidR="004A4F7E" w:rsidRPr="003617DA" w:rsidRDefault="003617DA" w:rsidP="00523638">
      <w:pPr>
        <w:pStyle w:val="a4"/>
        <w:spacing w:line="360" w:lineRule="auto"/>
        <w:ind w:firstLine="708"/>
        <w:jc w:val="both"/>
      </w:pPr>
      <w:r w:rsidRPr="003617DA">
        <w:t>Результаты входной диагностической работы по учебной дисциплине "Химия» показывают, что  все учителя химии  успешно справились с предложенными заданиями, показали средний и высокий уровни выполнения заданий. Однако каждый участник допустил определённые  ошибки.</w:t>
      </w:r>
    </w:p>
    <w:p w:rsidR="004A4F7E" w:rsidRPr="003617DA" w:rsidRDefault="004A4F7E" w:rsidP="00523638">
      <w:pPr>
        <w:pStyle w:val="a4"/>
        <w:spacing w:line="360" w:lineRule="auto"/>
        <w:ind w:firstLine="708"/>
        <w:jc w:val="both"/>
      </w:pPr>
      <w:r w:rsidRPr="003617DA">
        <w:t>Для устранения профессиональных затруднений и повышения проф</w:t>
      </w:r>
      <w:r w:rsidR="003617DA">
        <w:t>ессиональной подготовки учителям химии</w:t>
      </w:r>
      <w:r w:rsidRPr="003617DA">
        <w:t xml:space="preserve"> рекомендуется: </w:t>
      </w:r>
    </w:p>
    <w:p w:rsidR="00B467CB" w:rsidRDefault="003617DA" w:rsidP="00523638">
      <w:pPr>
        <w:pStyle w:val="a4"/>
        <w:spacing w:line="360" w:lineRule="auto"/>
        <w:jc w:val="both"/>
      </w:pPr>
      <w:r>
        <w:t>1.  п</w:t>
      </w:r>
      <w:r w:rsidR="004A4F7E" w:rsidRPr="003617DA">
        <w:t xml:space="preserve">роходить курсы повышения квалификации по дополнительным профессиональным образовательным программам, а также </w:t>
      </w:r>
      <w:r w:rsidR="006319F4" w:rsidRPr="003617DA">
        <w:t xml:space="preserve">по </w:t>
      </w:r>
      <w:r w:rsidR="004A4F7E" w:rsidRPr="003617DA">
        <w:t xml:space="preserve">программам стажировки на базе инновационных общеобразовательных учреждений, в том числе с использованием дистанционных образовательных технологий, участвовать в практических семинарах и </w:t>
      </w:r>
      <w:proofErr w:type="spellStart"/>
      <w:r w:rsidR="004A4F7E" w:rsidRPr="003617DA">
        <w:t>вебинарах</w:t>
      </w:r>
      <w:proofErr w:type="spellEnd"/>
      <w:r w:rsidR="004A4F7E" w:rsidRPr="003617DA">
        <w:t xml:space="preserve"> в соответствии с</w:t>
      </w:r>
      <w:r>
        <w:t xml:space="preserve"> образовательными потребностями;</w:t>
      </w:r>
      <w:r w:rsidR="004A4F7E" w:rsidRPr="003617DA">
        <w:t xml:space="preserve"> </w:t>
      </w:r>
    </w:p>
    <w:p w:rsidR="00881BE1" w:rsidRPr="003617DA" w:rsidRDefault="004A4F7E" w:rsidP="00523638">
      <w:pPr>
        <w:pStyle w:val="a4"/>
        <w:spacing w:line="360" w:lineRule="auto"/>
        <w:jc w:val="both"/>
      </w:pPr>
      <w:r w:rsidRPr="003617DA">
        <w:t xml:space="preserve">2. </w:t>
      </w:r>
      <w:r w:rsidR="003617DA">
        <w:t xml:space="preserve"> </w:t>
      </w:r>
      <w:r w:rsidR="00523638">
        <w:tab/>
      </w:r>
      <w:r w:rsidR="003617DA" w:rsidRPr="007A32A4">
        <w:t xml:space="preserve">восполнять выявленные профессиональные </w:t>
      </w:r>
      <w:r w:rsidR="003617DA">
        <w:t>дефициты в ходе самообразования,</w:t>
      </w:r>
      <w:r w:rsidR="003617DA" w:rsidRPr="003617DA">
        <w:t xml:space="preserve"> </w:t>
      </w:r>
      <w:r w:rsidR="003617DA">
        <w:t>в</w:t>
      </w:r>
      <w:r w:rsidRPr="003617DA">
        <w:t>нимательно изучать нормативно-правовые документы на сайте «Федерального института педагогических измерений»</w:t>
      </w:r>
    </w:p>
    <w:p w:rsidR="004A4F7E" w:rsidRPr="003617DA" w:rsidRDefault="003617DA" w:rsidP="00523638">
      <w:pPr>
        <w:pStyle w:val="a4"/>
        <w:spacing w:line="360" w:lineRule="auto"/>
        <w:jc w:val="both"/>
      </w:pPr>
      <w:r>
        <w:t xml:space="preserve">3.  </w:t>
      </w:r>
      <w:r w:rsidR="00523638">
        <w:tab/>
      </w:r>
      <w:r>
        <w:t>з</w:t>
      </w:r>
      <w:r w:rsidR="004A4F7E" w:rsidRPr="003617DA">
        <w:t>накомиться с учебно-методическими материалами для председателей и членов региональных предметных комиссий по проверке выполнения заданий с развернутым ответом экзаменационных</w:t>
      </w:r>
      <w:r>
        <w:t xml:space="preserve"> работ ЕГЭ, ОГЭ по химии;</w:t>
      </w:r>
    </w:p>
    <w:p w:rsidR="00881BE1" w:rsidRPr="003617DA" w:rsidRDefault="003617DA" w:rsidP="00523638">
      <w:pPr>
        <w:pStyle w:val="a4"/>
        <w:spacing w:line="360" w:lineRule="auto"/>
        <w:jc w:val="both"/>
      </w:pPr>
      <w:r>
        <w:t xml:space="preserve">4.    </w:t>
      </w:r>
      <w:r w:rsidR="00523638">
        <w:tab/>
      </w:r>
      <w:r>
        <w:t xml:space="preserve"> и</w:t>
      </w:r>
      <w:r w:rsidR="004A4F7E" w:rsidRPr="003617DA">
        <w:t>зучать и активно использовать в процессе подготовки обучающихся к сдаче ГИА методические рекомендации для учителей, подготовленные на основе анализа типич</w:t>
      </w:r>
      <w:r>
        <w:t xml:space="preserve">ных ошибок участников ЕГЭ 2021 </w:t>
      </w:r>
      <w:r w:rsidR="004A4F7E" w:rsidRPr="003617DA">
        <w:t>на сайте ФИП</w:t>
      </w:r>
      <w:r w:rsidR="00881BE1" w:rsidRPr="003617DA">
        <w:t>И</w:t>
      </w:r>
      <w:r>
        <w:t>;</w:t>
      </w:r>
    </w:p>
    <w:p w:rsidR="004A4F7E" w:rsidRPr="003617DA" w:rsidRDefault="003617DA" w:rsidP="00523638">
      <w:pPr>
        <w:pStyle w:val="a4"/>
        <w:spacing w:line="360" w:lineRule="auto"/>
        <w:jc w:val="both"/>
      </w:pPr>
      <w:proofErr w:type="gramStart"/>
      <w:r>
        <w:t xml:space="preserve">5.  </w:t>
      </w:r>
      <w:r w:rsidR="00523638">
        <w:tab/>
      </w:r>
      <w:r>
        <w:t>и</w:t>
      </w:r>
      <w:r w:rsidR="004A4F7E" w:rsidRPr="003617DA">
        <w:t>зучать и использовать в процессе подготовки обучающихся к сдаче ГИА, ВПР методические рекомендации, аналитические сборники и др., размещенные на сайтах БРЦОИ и Департамента образ</w:t>
      </w:r>
      <w:r>
        <w:t>ования и науки Брянской области;</w:t>
      </w:r>
      <w:proofErr w:type="gramEnd"/>
    </w:p>
    <w:p w:rsidR="00BB5525" w:rsidRDefault="003617DA" w:rsidP="00523638">
      <w:pPr>
        <w:pStyle w:val="a4"/>
        <w:spacing w:line="360" w:lineRule="auto"/>
        <w:jc w:val="both"/>
      </w:pPr>
      <w:r>
        <w:t xml:space="preserve"> 6. </w:t>
      </w:r>
      <w:r w:rsidR="00523638">
        <w:tab/>
      </w:r>
      <w:r>
        <w:t>з</w:t>
      </w:r>
      <w:r w:rsidR="004A4F7E" w:rsidRPr="003617DA">
        <w:t>накомиться с документами, определяющими структуру и содержание КИМ ЕГЭ, ОГЭ 2022 г. (кодификатор элементов содержания и требований к уровню подготовки выпускников, спецификацию и демонстрационный вариан</w:t>
      </w:r>
      <w:r>
        <w:t>т КИМ), КИМ ВПР по химии 8-11, и</w:t>
      </w:r>
      <w:r w:rsidR="004A4F7E" w:rsidRPr="003617DA">
        <w:t>спользовать реальные варианты 20</w:t>
      </w:r>
      <w:r>
        <w:t>22 года, тренировочные варианты;</w:t>
      </w:r>
    </w:p>
    <w:p w:rsidR="003617DA" w:rsidRPr="007A32A4" w:rsidRDefault="00523638" w:rsidP="00523638">
      <w:pPr>
        <w:pStyle w:val="a4"/>
        <w:spacing w:line="360" w:lineRule="auto"/>
        <w:ind w:firstLine="708"/>
        <w:jc w:val="both"/>
      </w:pPr>
      <w:proofErr w:type="gramStart"/>
      <w:r>
        <w:lastRenderedPageBreak/>
        <w:t xml:space="preserve">7.  </w:t>
      </w:r>
      <w:r w:rsidR="003617DA">
        <w:t xml:space="preserve">преподавателям принять к сведению </w:t>
      </w:r>
      <w:r w:rsidR="003617DA" w:rsidRPr="007A32A4">
        <w:t xml:space="preserve">диагностированный </w:t>
      </w:r>
      <w:r w:rsidR="003617DA">
        <w:t xml:space="preserve"> </w:t>
      </w:r>
      <w:proofErr w:type="spellStart"/>
      <w:r w:rsidR="003617DA">
        <w:t>д</w:t>
      </w:r>
      <w:r w:rsidR="003617DA" w:rsidRPr="007A32A4">
        <w:t>ефицитарный</w:t>
      </w:r>
      <w:proofErr w:type="spellEnd"/>
      <w:r w:rsidR="003617DA" w:rsidRPr="007A32A4">
        <w:t xml:space="preserve"> уровень</w:t>
      </w:r>
      <w:r w:rsidR="003617DA">
        <w:t xml:space="preserve"> компетенций слушателей, </w:t>
      </w:r>
      <w:r w:rsidR="003617DA" w:rsidRPr="007A32A4">
        <w:t xml:space="preserve"> внести коррективы в содержание лекций и практических занятий на  КПК по ДПП «Непрерывное повышение профессионального </w:t>
      </w:r>
      <w:r w:rsidR="003617DA">
        <w:t xml:space="preserve"> </w:t>
      </w:r>
      <w:r w:rsidR="003617DA" w:rsidRPr="007A32A4">
        <w:t xml:space="preserve">мастерства педагогов как условие эффективного функционирования системы образования» </w:t>
      </w:r>
      <w:r w:rsidR="003617DA" w:rsidRPr="00F5401B">
        <w:t>(география, биология, химия)</w:t>
      </w:r>
      <w:r w:rsidR="003617DA">
        <w:t xml:space="preserve">  </w:t>
      </w:r>
      <w:r w:rsidR="003617DA" w:rsidRPr="007A32A4">
        <w:t>с учётом необходимости восполнить выявленные профессиональные дефициты учителей, а также в итоговое тестирование по окончании курса включить вопросы и задания из</w:t>
      </w:r>
      <w:r w:rsidR="003617DA">
        <w:t xml:space="preserve"> входной диагностической работы</w:t>
      </w:r>
      <w:proofErr w:type="gramEnd"/>
      <w:r w:rsidR="003617DA">
        <w:t xml:space="preserve">, </w:t>
      </w:r>
      <w:proofErr w:type="gramStart"/>
      <w:r w:rsidR="003617DA">
        <w:t>по</w:t>
      </w:r>
      <w:proofErr w:type="gramEnd"/>
      <w:r w:rsidR="003617DA">
        <w:t xml:space="preserve"> </w:t>
      </w:r>
      <w:proofErr w:type="gramStart"/>
      <w:r w:rsidR="003617DA">
        <w:t>которым</w:t>
      </w:r>
      <w:proofErr w:type="gramEnd"/>
      <w:r w:rsidR="003617DA">
        <w:t xml:space="preserve"> были допущены </w:t>
      </w:r>
      <w:r w:rsidR="00B467CB">
        <w:t xml:space="preserve"> </w:t>
      </w:r>
      <w:r w:rsidR="003617DA">
        <w:t>ошибки.</w:t>
      </w:r>
    </w:p>
    <w:p w:rsidR="003617DA" w:rsidRPr="007A32A4" w:rsidRDefault="003617DA" w:rsidP="00523638">
      <w:pPr>
        <w:pStyle w:val="a4"/>
        <w:spacing w:line="360" w:lineRule="auto"/>
        <w:jc w:val="both"/>
      </w:pPr>
    </w:p>
    <w:p w:rsidR="003617DA" w:rsidRDefault="003617DA" w:rsidP="00523638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Украинцева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Татьяна Вячеславовна,  </w:t>
      </w:r>
    </w:p>
    <w:p w:rsidR="003617DA" w:rsidRDefault="003617DA" w:rsidP="00523638">
      <w:pPr>
        <w:spacing w:after="0" w:line="360" w:lineRule="auto"/>
        <w:jc w:val="right"/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отделом мониторинга и аналитики ЦНППМ </w:t>
      </w:r>
    </w:p>
    <w:p w:rsidR="003617DA" w:rsidRPr="003617DA" w:rsidRDefault="003617DA" w:rsidP="00523638">
      <w:pPr>
        <w:pStyle w:val="a4"/>
        <w:spacing w:line="360" w:lineRule="auto"/>
        <w:jc w:val="right"/>
      </w:pPr>
    </w:p>
    <w:sectPr w:rsidR="003617DA" w:rsidRPr="003617DA" w:rsidSect="00910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525"/>
    <w:rsid w:val="000278A4"/>
    <w:rsid w:val="00091ACF"/>
    <w:rsid w:val="000B728D"/>
    <w:rsid w:val="000C0478"/>
    <w:rsid w:val="00122E43"/>
    <w:rsid w:val="00132943"/>
    <w:rsid w:val="0015250E"/>
    <w:rsid w:val="00191345"/>
    <w:rsid w:val="001F52A0"/>
    <w:rsid w:val="00277192"/>
    <w:rsid w:val="002D507E"/>
    <w:rsid w:val="002E29AB"/>
    <w:rsid w:val="0031293E"/>
    <w:rsid w:val="003617DA"/>
    <w:rsid w:val="003775B1"/>
    <w:rsid w:val="00413548"/>
    <w:rsid w:val="004256BF"/>
    <w:rsid w:val="00490F24"/>
    <w:rsid w:val="004A1B1F"/>
    <w:rsid w:val="004A4F7E"/>
    <w:rsid w:val="00523638"/>
    <w:rsid w:val="005E70DC"/>
    <w:rsid w:val="006319F4"/>
    <w:rsid w:val="00693F15"/>
    <w:rsid w:val="006E057B"/>
    <w:rsid w:val="00707B99"/>
    <w:rsid w:val="00736B9E"/>
    <w:rsid w:val="0080226A"/>
    <w:rsid w:val="00881BE1"/>
    <w:rsid w:val="008B68B2"/>
    <w:rsid w:val="008F31FD"/>
    <w:rsid w:val="008F76C0"/>
    <w:rsid w:val="00910A02"/>
    <w:rsid w:val="00A2471A"/>
    <w:rsid w:val="00AB425B"/>
    <w:rsid w:val="00AC59E2"/>
    <w:rsid w:val="00B467CB"/>
    <w:rsid w:val="00B86146"/>
    <w:rsid w:val="00BB5525"/>
    <w:rsid w:val="00C2753E"/>
    <w:rsid w:val="00C41D25"/>
    <w:rsid w:val="00C83104"/>
    <w:rsid w:val="00E045B6"/>
    <w:rsid w:val="00E5465F"/>
    <w:rsid w:val="00E73675"/>
    <w:rsid w:val="00E96B30"/>
    <w:rsid w:val="00F5401B"/>
    <w:rsid w:val="00F872F3"/>
    <w:rsid w:val="00FB499B"/>
    <w:rsid w:val="00FC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4F2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24</cp:revision>
  <dcterms:created xsi:type="dcterms:W3CDTF">2022-05-27T08:28:00Z</dcterms:created>
  <dcterms:modified xsi:type="dcterms:W3CDTF">2022-06-15T06:30:00Z</dcterms:modified>
</cp:coreProperties>
</file>