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5D5496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rPr>
          <w:sz w:val="20"/>
        </w:rPr>
      </w:pPr>
    </w:p>
    <w:p>
      <w:pPr>
        <w:pStyle w:val="P1"/>
        <w:spacing w:before="6" w:beforeAutospacing="0" w:afterAutospacing="0"/>
        <w:rPr>
          <w:sz w:val="16"/>
        </w:rPr>
      </w:pPr>
    </w:p>
    <w:p>
      <w:pPr>
        <w:pStyle w:val="P4"/>
        <w:spacing w:lineRule="auto" w:line="300" w:before="20" w:beforeAutospacing="0" w:afterAutospacing="0"/>
        <w:rPr>
          <w:b w:val="1"/>
        </w:rPr>
      </w:pPr>
      <w:r>
        <w:rPr>
          <w:b w:val="1"/>
          <w:color w:val="006FC0"/>
        </w:rPr>
        <w:t>Методические рекомендации по ведению ИС МЭДК</w:t>
      </w:r>
    </w:p>
    <w:p>
      <w:pPr>
        <w:pStyle w:val="P4"/>
        <w:spacing w:lineRule="exact" w:line="484" w:beforeAutospacing="0" w:afterAutospacing="0"/>
        <w:rPr>
          <w:b w:val="1"/>
        </w:rPr>
      </w:pPr>
      <w:r>
        <w:rPr>
          <w:b w:val="1"/>
          <w:color w:val="006FC0"/>
        </w:rPr>
        <w:t>проекта «500+»</w:t>
      </w:r>
    </w:p>
    <w:p>
      <w:pPr>
        <w:spacing w:lineRule="exact" w:line="484" w:after="0" w:beforeAutospacing="0" w:afterAutospacing="0"/>
        <w:sectPr>
          <w:headerReference xmlns:r="http://schemas.openxmlformats.org/officeDocument/2006/relationships" w:type="default" r:id="RelHdr1"/>
          <w:footerReference xmlns:r="http://schemas.openxmlformats.org/officeDocument/2006/relationships" w:type="default" r:id="RelFtr1"/>
          <w:type w:val="continuous"/>
          <w:pgSz w:w="11910" w:h="16840" w:code="9"/>
          <w:pgMar w:left="1600" w:right="440" w:top="1660" w:bottom="1060" w:header="708" w:footer="869" w:gutter="0"/>
          <w:pgNumType w:start="1" w:chapSep="period"/>
        </w:sectPr>
      </w:pPr>
    </w:p>
    <w:p>
      <w:pPr>
        <w:pStyle w:val="P1"/>
        <w:rPr>
          <w:rFonts w:ascii="Calibri Light" w:hAnsi="Calibri Light"/>
          <w:b w:val="0"/>
          <w:sz w:val="20"/>
        </w:rPr>
      </w:pPr>
    </w:p>
    <w:p>
      <w:pPr>
        <w:pStyle w:val="P1"/>
        <w:spacing w:before="11" w:beforeAutospacing="0" w:afterAutospacing="0"/>
        <w:rPr>
          <w:rFonts w:ascii="Calibri Light" w:hAnsi="Calibri Light"/>
          <w:b w:val="0"/>
          <w:sz w:val="17"/>
        </w:rPr>
      </w:pPr>
    </w:p>
    <w:p>
      <w:pPr>
        <w:pStyle w:val="P2"/>
        <w:ind w:firstLine="0"/>
        <w:jc w:val="left"/>
      </w:pPr>
      <w:r>
        <w:t>Введение</w:t>
      </w:r>
    </w:p>
    <w:p>
      <w:pPr>
        <w:pStyle w:val="P1"/>
        <w:spacing w:before="113" w:beforeAutospacing="0" w:afterAutospacing="0"/>
        <w:ind w:firstLine="707" w:left="102" w:right="121"/>
        <w:jc w:val="both"/>
      </w:pPr>
      <w:r>
        <w:t>Одним из ключевых этапов реализации проекта оказания адресной методической помощи «500+» является разработка программ противодействия рискам снижения образовательных результатов и формирование электронных дорожных карт по реализации необходимых мер для каждой школы, участвующей в проекте.</w:t>
      </w:r>
    </w:p>
    <w:p>
      <w:pPr>
        <w:pStyle w:val="P1"/>
        <w:spacing w:before="120" w:beforeAutospacing="0" w:afterAutospacing="0"/>
        <w:ind w:firstLine="707" w:left="102" w:right="119"/>
        <w:jc w:val="both"/>
      </w:pPr>
      <w:r>
        <w:t>В целях оказания методической поддержки участникам проекта «500+» при разработке концептуальных документов, обеспечения единообразия реализуемых подходов, а также формирования системы критериев для оценки документов, предоставляемых школами, разработаны «Методические рекомендации по ведению ИС МЭДК проекта «500+».</w:t>
      </w:r>
    </w:p>
    <w:p>
      <w:pPr>
        <w:pStyle w:val="P1"/>
        <w:spacing w:before="121" w:beforeAutospacing="0" w:afterAutospacing="0"/>
        <w:ind w:firstLine="707" w:left="102" w:right="121"/>
        <w:jc w:val="both"/>
      </w:pPr>
      <w:r>
        <w:t>Методические рекомендации содержат описание подходов к разработке Концепции развития образовательной организации, Среднесрочной программы развития ОО, Программы антирисковых мер.</w:t>
      </w:r>
    </w:p>
    <w:p>
      <w:pPr>
        <w:pStyle w:val="P2"/>
        <w:spacing w:before="126" w:beforeAutospacing="0" w:afterAutospacing="0"/>
        <w:ind w:firstLine="0"/>
      </w:pPr>
      <w:r>
        <w:t>Управленческий цикл в ИС МЭДК</w:t>
      </w:r>
    </w:p>
    <w:p>
      <w:pPr>
        <w:spacing w:before="114" w:beforeAutospacing="0" w:afterAutospacing="0"/>
        <w:ind w:firstLine="707" w:left="102" w:right="122"/>
        <w:jc w:val="both"/>
        <w:rPr>
          <w:sz w:val="24"/>
        </w:rPr>
      </w:pPr>
      <w:r>
        <w:rPr>
          <w:sz w:val="24"/>
        </w:rPr>
        <w:t xml:space="preserve">Система мониторинга электронных дорожных карт (ИС МЭДК) призвана способствовать внедрению </w:t>
      </w:r>
      <w:r>
        <w:rPr>
          <w:i w:val="1"/>
          <w:sz w:val="24"/>
        </w:rPr>
        <w:t xml:space="preserve">управления на основе данных </w:t>
      </w:r>
      <w:r>
        <w:rPr>
          <w:sz w:val="24"/>
        </w:rPr>
        <w:t xml:space="preserve">в каждой конкретной школе, участвующей в проекте. В свою очередь, управление на основе данных опирается на </w:t>
      </w:r>
      <w:r>
        <w:rPr>
          <w:i w:val="1"/>
          <w:sz w:val="24"/>
        </w:rPr>
        <w:t xml:space="preserve">достоверные </w:t>
      </w:r>
      <w:r>
        <w:rPr>
          <w:sz w:val="24"/>
        </w:rPr>
        <w:t xml:space="preserve">сведения и последовательно реализуемые </w:t>
      </w:r>
      <w:r>
        <w:rPr>
          <w:i w:val="1"/>
          <w:sz w:val="24"/>
        </w:rPr>
        <w:t xml:space="preserve">элементы управленческого цикла </w:t>
      </w:r>
      <w:r>
        <w:rPr>
          <w:sz w:val="24"/>
        </w:rPr>
        <w:t>(на рисунке ниже).</w:t>
      </w:r>
    </w:p>
    <w:p>
      <w:pPr>
        <w:pStyle w:val="P1"/>
        <w:spacing w:before="11" w:beforeAutospacing="0" w:afterAutospacing="0"/>
        <w:rPr>
          <w:sz w:val="10"/>
        </w:rPr>
      </w:pPr>
    </w:p>
    <w:p>
      <w:pPr>
        <w:pStyle w:val="P1"/>
        <w:rPr>
          <w:sz w:val="26"/>
        </w:rPr>
      </w:pPr>
    </w:p>
    <w:p>
      <w:pPr>
        <w:pStyle w:val="P1"/>
        <w:spacing w:before="207" w:beforeAutospacing="0" w:afterAutospacing="0"/>
        <w:ind w:firstLine="707" w:left="102" w:right="121"/>
        <w:jc w:val="both"/>
      </w:pPr>
      <w:r>
        <w:t>Элементы можно классифицировать по трем группам: концептуальные, процессуальные и непосредственно управленческие. Группы взаимосвязаны, стрелка указывает на последовательность действий, которые должны быть выполнены. При этом с точки зрения управленческого цикла пропуск любого элемента может приводить к существенному снижению эффективности всей управленческой работы.</w:t>
      </w:r>
    </w:p>
    <w:p>
      <w:pPr>
        <w:pStyle w:val="P1"/>
        <w:spacing w:before="120" w:beforeAutospacing="0" w:afterAutospacing="0"/>
        <w:ind w:firstLine="707" w:left="102" w:right="121"/>
        <w:jc w:val="both"/>
      </w:pPr>
      <w:r>
        <w:t>Концептуальные документы разрабатываются на основе данных анализа внешних и внутренних условий работы, текущего состояния развития организации, в том числе с учетом анализа «рискового профиля» образовательной организации. В концептуальных документах фиксируются цели и задачи развития образовательной организации на определенный период, указываются показатели, на основании которых будут делаться выводы о результативности деятельности образовательной организации, описываются методы сбора и обработки</w:t>
      </w:r>
    </w:p>
    <w:p>
      <w:pPr>
        <w:spacing w:after="0" w:beforeAutospacing="0" w:afterAutospacing="0"/>
        <w:jc w:val="both"/>
        <w:sectPr>
          <w:type w:val="nextPage"/>
          <w:pgSz w:w="11910" w:h="16840" w:code="9"/>
          <w:pgMar w:left="1600" w:right="440" w:top="1660" w:bottom="1080" w:header="708" w:footer="869" w:gutter="0"/>
        </w:sectPr>
      </w:pPr>
    </w:p>
    <w:p>
      <w:pPr>
        <w:pStyle w:val="P1"/>
        <w:rPr>
          <w:sz w:val="20"/>
        </w:rPr>
      </w:pPr>
    </w:p>
    <w:p>
      <w:pPr>
        <w:pStyle w:val="P1"/>
        <w:spacing w:before="7" w:beforeAutospacing="0" w:afterAutospacing="0"/>
        <w:rPr>
          <w:sz w:val="19"/>
        </w:rPr>
      </w:pPr>
    </w:p>
    <w:p>
      <w:pPr>
        <w:pStyle w:val="P1"/>
        <w:spacing w:before="90" w:beforeAutospacing="0" w:afterAutospacing="0"/>
        <w:ind w:left="102" w:right="124"/>
        <w:jc w:val="both"/>
      </w:pPr>
      <w:r>
        <w:t>информации. К концептуальным документам относятся Концепция развития образовательной организации, Среднесрочная программа развития ОО.</w:t>
      </w:r>
    </w:p>
    <w:p>
      <w:pPr>
        <w:pStyle w:val="P1"/>
        <w:spacing w:before="120" w:beforeAutospacing="0" w:afterAutospacing="0"/>
        <w:ind w:firstLine="707" w:left="102" w:right="121"/>
        <w:jc w:val="both"/>
      </w:pPr>
      <w:r>
        <w:t>Процессуальный блок включает проведение мониторинга показателей, указанных в концептуальных документах, анализ результатов мониторинга и разработку адресных рекомендаций по результатам анализа. В рамках проекта данный блок включает проведение мониторинга реализации программ и корректировку концептуальных документов по итогам анализа результатов мониторинга.</w:t>
      </w:r>
    </w:p>
    <w:p>
      <w:pPr>
        <w:pStyle w:val="P1"/>
        <w:spacing w:before="120" w:beforeAutospacing="0" w:afterAutospacing="0"/>
        <w:ind w:firstLine="707" w:left="102" w:right="124"/>
        <w:jc w:val="both"/>
      </w:pPr>
      <w:r>
        <w:t>К документам управленческого блока относятся антирисковые программы, включающие конкретные меры и/или мероприятия по достижению поставленных целей, а также нормативные документы, которыми школа закрепляет реализацию тех или иных выбранных мер.</w:t>
      </w:r>
    </w:p>
    <w:p>
      <w:pPr>
        <w:pStyle w:val="P1"/>
        <w:rPr>
          <w:sz w:val="20"/>
        </w:rPr>
      </w:pPr>
    </w:p>
    <w:p>
      <w:pPr>
        <w:pStyle w:val="P1"/>
        <w:spacing w:before="1" w:beforeAutospacing="0" w:afterAutospacing="0"/>
        <w:rPr>
          <w:sz w:val="26"/>
        </w:rPr>
      </w:pPr>
    </w:p>
    <w:p>
      <w:pPr>
        <w:pStyle w:val="P1"/>
        <w:rPr>
          <w:sz w:val="26"/>
        </w:rPr>
      </w:pPr>
    </w:p>
    <w:p>
      <w:pPr>
        <w:pStyle w:val="P1"/>
        <w:spacing w:before="2" w:beforeAutospacing="0" w:afterAutospacing="0"/>
        <w:rPr>
          <w:sz w:val="22"/>
        </w:rPr>
      </w:pPr>
    </w:p>
    <w:p>
      <w:pPr>
        <w:pStyle w:val="P1"/>
        <w:spacing w:before="1" w:beforeAutospacing="0" w:afterAutospacing="0"/>
        <w:ind w:firstLine="707" w:left="102" w:right="122"/>
        <w:jc w:val="both"/>
      </w:pPr>
      <w:r>
        <w:t>В рамках проекта «500+» школы-участницы должны определить цели и задачи, которые будут реализованы как непосредственно в течение активной стадии проекта (1 год), так и за его пределами (на протяжении 2-3 лет).</w:t>
      </w:r>
    </w:p>
    <w:p>
      <w:pPr>
        <w:pStyle w:val="P1"/>
        <w:rPr>
          <w:sz w:val="26"/>
        </w:rPr>
      </w:pPr>
    </w:p>
    <w:p>
      <w:pPr>
        <w:pStyle w:val="P2"/>
        <w:numPr>
          <w:ilvl w:val="0"/>
          <w:numId w:val="4"/>
        </w:numPr>
        <w:tabs>
          <w:tab w:val="left" w:pos="1530" w:leader="none"/>
        </w:tabs>
        <w:spacing w:lineRule="auto" w:line="240" w:before="223" w:after="0" w:beforeAutospacing="0" w:afterAutospacing="0"/>
        <w:ind w:hanging="360" w:left="1530" w:right="0"/>
        <w:jc w:val="both"/>
      </w:pPr>
      <w:r>
        <w:t>Ход проекта и размещаемые документы</w:t>
      </w:r>
    </w:p>
    <w:p>
      <w:pPr>
        <w:pStyle w:val="P1"/>
        <w:spacing w:before="116" w:beforeAutospacing="0" w:afterAutospacing="0"/>
        <w:ind w:firstLine="707" w:left="102" w:right="124"/>
        <w:jc w:val="both"/>
      </w:pPr>
      <w:r>
        <w:t xml:space="preserve">Для поддержания </w:t>
      </w:r>
      <w:r>
        <w:rPr>
          <w:b w:val="1"/>
        </w:rPr>
        <w:t xml:space="preserve">целеполагания </w:t>
      </w:r>
      <w:r>
        <w:t>– первого этапа работы согласно управленческому циклу – каждая школа, участвующая в проекте, получает свой «рисковый профиль».</w:t>
      </w:r>
    </w:p>
    <w:p>
      <w:pPr>
        <w:pStyle w:val="P1"/>
        <w:ind w:left="102" w:right="119"/>
        <w:jc w:val="both"/>
      </w:pPr>
      <w:r>
        <w:t xml:space="preserve">«Рисковый профиль» – это повод оценить работоспособность внутришкольных систем управления, таких как ВСОКО, система профессионального развития педагогов, система дополнительного образования и т.д. Использование «рискового профиля» предполагает, что школа обладает достаточным количеством сведений для подтверждения или неподтверждения риска, при этом дополнительно описание каждого риска следует брать из </w:t>
      </w:r>
      <w:r>
        <w:fldChar w:fldCharType="begin"/>
      </w:r>
      <w:r>
        <w:instrText>HYPERLINK "https://fioco.ru/Media/Default/Documents/Ð¨ÐÐžÐ /ÐœÐµÑ‚Ð¾Ð´Ñ€ÐµÐºÐ¾Ð¼ÐµÐ½Ð´Ð°Ñ†Ð¸Ð¸%20Ð¿Ð¾%20Ð¨ÐÐžÐ .pdf"</w:instrText>
      </w:r>
      <w:r>
        <w:fldChar w:fldCharType="separate"/>
      </w:r>
      <w:r>
        <w:rPr>
          <w:color w:val="0000FF"/>
          <w:u w:val="single" w:color="0000FF"/>
        </w:rPr>
        <w:t>Методики адресной</w:t>
      </w:r>
      <w:r>
        <w:rPr>
          <w:color w:val="0000FF"/>
          <w:u w:val="single" w:color="0000FF"/>
        </w:rPr>
        <w:fldChar w:fldCharType="end"/>
      </w:r>
      <w:r>
        <w:rPr>
          <w:color w:val="0000FF"/>
        </w:rP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"https://fioco.ru/Media/Default/Documents/Ð¨ÐÐžÐ /ÐœÐµÑ‚Ð¾Ð´Ñ€ÐµÐºÐ¾Ð¼ÐµÐ½Ð´Ð°Ñ†Ð¸Ð¸%20Ð¿Ð¾%20Ð¨ÐÐžÐ .pdf"</w:instrText>
      </w:r>
      <w:r>
        <w:rPr>
          <w:color w:val="0000FF"/>
        </w:rPr>
        <w:fldChar w:fldCharType="separate"/>
      </w:r>
      <w:r>
        <w:rPr>
          <w:color w:val="0000FF"/>
          <w:u w:val="single" w:color="0000FF"/>
        </w:rPr>
        <w:t>помощи</w:t>
      </w:r>
      <w:r>
        <w:rPr>
          <w:color w:val="0000FF"/>
          <w:u w:val="single" w:color="0000FF"/>
        </w:rPr>
        <w:fldChar w:fldCharType="end"/>
      </w:r>
      <w:r>
        <w:t>. Подтвержденные (совместно с куратором) риски становятся направлениями работы школы: по каждому направлению будет сформирована цель, разработан показатель ее достижения, предложены меры.</w:t>
      </w:r>
    </w:p>
    <w:p>
      <w:pPr>
        <w:spacing w:after="0" w:beforeAutospacing="0" w:afterAutospacing="0"/>
        <w:jc w:val="both"/>
        <w:sectPr>
          <w:type w:val="nextPage"/>
          <w:pgSz w:w="11910" w:h="16840" w:code="9"/>
          <w:pgMar w:left="1600" w:right="440" w:top="1660" w:bottom="1080" w:header="708" w:footer="869" w:gutter="0"/>
        </w:sectPr>
      </w:pPr>
    </w:p>
    <w:p>
      <w:pPr>
        <w:pStyle w:val="P1"/>
        <w:rPr>
          <w:sz w:val="20"/>
        </w:rPr>
      </w:pPr>
    </w:p>
    <w:p>
      <w:pPr>
        <w:pStyle w:val="P1"/>
        <w:spacing w:before="1" w:after="1" w:beforeAutospacing="0" w:afterAutospacing="0"/>
        <w:rPr>
          <w:sz w:val="28"/>
        </w:rPr>
      </w:pPr>
    </w:p>
    <w:tbl>
      <w:tblPr>
        <w:tblW w:w="0" w:type="auto"/>
        <w:jc w:val="left"/>
        <w:tblInd w:w="11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671"/>
        </w:trPr>
        <w:tc>
          <w:tcPr>
            <w:tcW w:w="3207" w:type="dxa"/>
          </w:tcPr>
          <w:p>
            <w:pPr>
              <w:pStyle w:val="P6"/>
              <w:spacing w:lineRule="exact" w:line="273" w:beforeAutospacing="0" w:afterAutospacing="0"/>
              <w:ind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Название</w:t>
            </w:r>
          </w:p>
        </w:tc>
        <w:tc>
          <w:tcPr>
            <w:tcW w:w="3209" w:type="dxa"/>
          </w:tcPr>
          <w:p>
            <w:pPr>
              <w:pStyle w:val="P6"/>
              <w:ind w:left="107" w:right="8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 реализации, краткая характеристика</w:t>
            </w:r>
          </w:p>
        </w:tc>
        <w:tc>
          <w:tcPr>
            <w:tcW w:w="3214" w:type="dxa"/>
          </w:tcPr>
          <w:p>
            <w:pPr>
              <w:pStyle w:val="P6"/>
              <w:tabs>
                <w:tab w:val="left" w:pos="1525" w:leader="none"/>
                <w:tab w:val="left" w:pos="2972" w:leader="none"/>
              </w:tabs>
              <w:ind w:left="105" w:right="10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Основное</w:t>
              <w:tab/>
              <w:t>внимание</w:t>
              <w:tab/>
              <w:t>в документе</w:t>
            </w:r>
          </w:p>
        </w:tc>
      </w:tr>
      <w:tr>
        <w:trPr>
          <w:trHeight w:hRule="atLeast" w:val="1506"/>
        </w:trPr>
        <w:tc>
          <w:tcPr>
            <w:tcW w:w="3207" w:type="dxa"/>
          </w:tcPr>
          <w:p>
            <w:pPr>
              <w:pStyle w:val="P6"/>
              <w:spacing w:lineRule="exact" w:line="270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Концепция развития</w:t>
            </w:r>
          </w:p>
          <w:p>
            <w:pPr>
              <w:pStyle w:val="P6"/>
              <w:spacing w:before="8" w:beforeAutospacing="0" w:afterAutospacing="0"/>
              <w:rPr>
                <w:sz w:val="16"/>
              </w:rPr>
            </w:pPr>
          </w:p>
          <w:p>
            <w:pPr>
              <w:pStyle w:val="P6"/>
              <w:ind w:left="953"/>
              <w:rPr>
                <w:sz w:val="20"/>
              </w:rPr>
            </w:pPr>
            <w:r>
              <w:drawing>
                <wp:inline xmlns:wp="http://schemas.openxmlformats.org/drawingml/2006/wordprocessingDrawing">
                  <wp:extent cx="861695" cy="585470"/>
                  <wp:docPr id="6" name="Picture 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58547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>
            <w:pPr>
              <w:pStyle w:val="P6"/>
              <w:tabs>
                <w:tab w:val="left" w:pos="752" w:leader="none"/>
                <w:tab w:val="left" w:pos="1585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2-3</w:t>
              <w:tab/>
              <w:t>года,</w:t>
              <w:tab/>
              <w:t>перспективное планирование</w:t>
            </w:r>
          </w:p>
        </w:tc>
        <w:tc>
          <w:tcPr>
            <w:tcW w:w="3214" w:type="dxa"/>
          </w:tcPr>
          <w:p>
            <w:pPr>
              <w:pStyle w:val="P6"/>
              <w:ind w:left="105" w:right="88"/>
              <w:rPr>
                <w:sz w:val="24"/>
              </w:rPr>
            </w:pPr>
            <w:r>
              <w:rPr>
                <w:sz w:val="24"/>
              </w:rPr>
              <w:t>Цели развития школы исходя из текущего состояния</w:t>
            </w:r>
          </w:p>
        </w:tc>
      </w:tr>
      <w:tr>
        <w:trPr>
          <w:trHeight w:hRule="atLeast" w:val="1792"/>
        </w:trPr>
        <w:tc>
          <w:tcPr>
            <w:tcW w:w="3207" w:type="dxa"/>
          </w:tcPr>
          <w:p>
            <w:pPr>
              <w:pStyle w:val="P6"/>
              <w:tabs>
                <w:tab w:val="left" w:pos="1993" w:leader="none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Среднесрочная</w:t>
              <w:tab/>
              <w:t>программа развития</w:t>
            </w:r>
          </w:p>
          <w:p>
            <w:pPr>
              <w:pStyle w:val="P6"/>
              <w:spacing w:before="11" w:beforeAutospacing="0" w:afterAutospacing="0"/>
              <w:rPr>
                <w:sz w:val="10"/>
              </w:rPr>
            </w:pPr>
          </w:p>
          <w:p>
            <w:pPr>
              <w:pStyle w:val="P6"/>
              <w:ind w:left="851"/>
              <w:rPr>
                <w:sz w:val="20"/>
              </w:rPr>
            </w:pPr>
            <w:r>
              <w:drawing>
                <wp:inline xmlns:wp="http://schemas.openxmlformats.org/drawingml/2006/wordprocessingDrawing">
                  <wp:extent cx="966470" cy="544830"/>
                  <wp:docPr id="7" name="Picture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xmlns:r="http://schemas.openxmlformats.org/officeDocument/2006/relationships" r:embed="Relimage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470" cy="54483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6"/>
              <w:spacing w:before="4" w:beforeAutospacing="0" w:afterAutospacing="0"/>
              <w:rPr>
                <w:sz w:val="22"/>
              </w:rPr>
            </w:pPr>
          </w:p>
        </w:tc>
        <w:tc>
          <w:tcPr>
            <w:tcW w:w="3209" w:type="dxa"/>
          </w:tcPr>
          <w:p>
            <w:pPr>
              <w:pStyle w:val="P6"/>
              <w:tabs>
                <w:tab w:val="left" w:pos="822" w:leader="none"/>
                <w:tab w:val="left" w:pos="1818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1</w:t>
              <w:tab/>
              <w:t>год,</w:t>
              <w:tab/>
              <w:t>оперативное управление</w:t>
            </w:r>
          </w:p>
        </w:tc>
        <w:tc>
          <w:tcPr>
            <w:tcW w:w="3214" w:type="dxa"/>
          </w:tcPr>
          <w:p>
            <w:pPr>
              <w:pStyle w:val="P6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План действий: задачи развития «в моменте», описание того, как будут созданы условия для выхода из зоны риска снижения результатов</w:t>
            </w:r>
          </w:p>
        </w:tc>
      </w:tr>
      <w:tr>
        <w:trPr>
          <w:trHeight w:hRule="atLeast" w:val="2246"/>
        </w:trPr>
        <w:tc>
          <w:tcPr>
            <w:tcW w:w="3207" w:type="dxa"/>
          </w:tcPr>
          <w:p>
            <w:pPr>
              <w:pStyle w:val="P6"/>
              <w:tabs>
                <w:tab w:val="left" w:pos="1369" w:leader="none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 w:val="1"/>
                <w:sz w:val="24"/>
              </w:rPr>
              <w:t>Антирисковая</w:t>
            </w:r>
            <w:r>
              <w:rPr>
                <w:sz w:val="24"/>
              </w:rPr>
              <w:t>) Программа (по</w:t>
              <w:tab/>
              <w:t>активированным направлениям риска)</w:t>
            </w:r>
          </w:p>
          <w:p>
            <w:pPr>
              <w:pStyle w:val="P6"/>
              <w:spacing w:before="5" w:after="1" w:beforeAutospacing="0" w:afterAutospacing="0"/>
              <w:rPr>
                <w:sz w:val="20"/>
              </w:rPr>
            </w:pPr>
          </w:p>
          <w:p>
            <w:pPr>
              <w:pStyle w:val="P6"/>
              <w:ind w:left="1022"/>
              <w:rPr>
                <w:sz w:val="20"/>
              </w:rPr>
            </w:pPr>
            <w:r>
              <w:drawing>
                <wp:inline xmlns:wp="http://schemas.openxmlformats.org/drawingml/2006/wordprocessingDrawing">
                  <wp:extent cx="838835" cy="581660"/>
                  <wp:docPr id="8" name="Picture 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xmlns:r="http://schemas.openxmlformats.org/officeDocument/2006/relationships" r:embed="Relimage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835" cy="58166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6"/>
              <w:spacing w:before="1" w:beforeAutospacing="0" w:afterAutospacing="0"/>
              <w:rPr>
                <w:sz w:val="23"/>
              </w:rPr>
            </w:pPr>
          </w:p>
        </w:tc>
        <w:tc>
          <w:tcPr>
            <w:tcW w:w="3209" w:type="dxa"/>
          </w:tcPr>
          <w:p>
            <w:pPr>
              <w:pStyle w:val="P6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 год, конкретные меры, конкретные показатели и ответственные лица</w:t>
            </w:r>
          </w:p>
        </w:tc>
        <w:tc>
          <w:tcPr>
            <w:tcW w:w="3214" w:type="dxa"/>
          </w:tcPr>
          <w:p>
            <w:pPr>
              <w:pStyle w:val="P6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Описание выбранных мер и ресурсов, которые будут использованы для их внедрения</w:t>
            </w:r>
          </w:p>
        </w:tc>
      </w:tr>
      <w:tr>
        <w:trPr>
          <w:trHeight w:hRule="atLeast" w:val="2344"/>
        </w:trPr>
        <w:tc>
          <w:tcPr>
            <w:tcW w:w="3207" w:type="dxa"/>
          </w:tcPr>
          <w:p>
            <w:pPr>
              <w:pStyle w:val="P6"/>
              <w:spacing w:lineRule="exac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Мониторинг (1 и 2 этап)</w:t>
            </w:r>
          </w:p>
          <w:p>
            <w:pPr>
              <w:pStyle w:val="P6"/>
              <w:spacing w:before="2" w:beforeAutospacing="0" w:afterAutospacing="0"/>
              <w:rPr>
                <w:sz w:val="12"/>
              </w:rPr>
            </w:pPr>
          </w:p>
          <w:p>
            <w:pPr>
              <w:pStyle w:val="P6"/>
              <w:ind w:left="1091"/>
              <w:rPr>
                <w:sz w:val="20"/>
              </w:rPr>
            </w:pPr>
            <w:r>
              <w:drawing>
                <wp:inline xmlns:wp="http://schemas.openxmlformats.org/drawingml/2006/wordprocessingDrawing">
                  <wp:extent cx="671830" cy="1136015"/>
                  <wp:docPr id="9" name="Picture 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xmlns:r="http://schemas.openxmlformats.org/officeDocument/2006/relationships" r:embed="Relimage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113601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>
            <w:pPr>
              <w:pStyle w:val="P6"/>
              <w:spacing w:lineRule="exact" w:line="268" w:beforeAutospacing="0" w:afterAutospacing="0"/>
              <w:ind w:left="107"/>
              <w:rPr>
                <w:sz w:val="24"/>
              </w:rPr>
            </w:pPr>
            <w:r>
              <w:rPr>
                <w:sz w:val="24"/>
              </w:rPr>
              <w:t>В течение 1 года</w:t>
            </w:r>
          </w:p>
        </w:tc>
        <w:tc>
          <w:tcPr>
            <w:tcW w:w="3214" w:type="dxa"/>
          </w:tcPr>
          <w:p>
            <w:pPr>
              <w:pStyle w:val="P6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Объективные свидетельства, характеризующие движение в направлении поставленных целей, соответствующие конкретным показателям</w:t>
            </w:r>
          </w:p>
        </w:tc>
      </w:tr>
    </w:tbl>
    <w:p>
      <w:pPr>
        <w:pStyle w:val="P1"/>
        <w:spacing w:before="6" w:beforeAutospacing="0" w:afterAutospacing="0"/>
        <w:rPr>
          <w:sz w:val="26"/>
        </w:rPr>
      </w:pPr>
    </w:p>
    <w:p>
      <w:pPr>
        <w:pStyle w:val="P2"/>
        <w:numPr>
          <w:ilvl w:val="0"/>
          <w:numId w:val="4"/>
        </w:numPr>
        <w:tabs>
          <w:tab w:val="left" w:pos="1530" w:leader="none"/>
        </w:tabs>
        <w:spacing w:lineRule="auto" w:line="240" w:before="89" w:after="0" w:beforeAutospacing="0" w:afterAutospacing="0"/>
        <w:ind w:hanging="360" w:left="1530" w:right="1899"/>
        <w:jc w:val="both"/>
      </w:pPr>
      <w:r>
        <w:t>Рекомендации по разработке Концепции развития образовательной организации</w:t>
      </w:r>
    </w:p>
    <w:p>
      <w:pPr>
        <w:pStyle w:val="P1"/>
        <w:spacing w:before="113" w:beforeAutospacing="0" w:afterAutospacing="0"/>
        <w:ind w:firstLine="707" w:left="102" w:right="120"/>
        <w:jc w:val="both"/>
      </w:pPr>
      <w:r>
        <w:t>Концепция развития – это перспективный документ, в нем необходимо отобразить результаты проведенного анализа рисков и ресурсов. Школа может ставить перспективные цели на период, находящийся за рамками активной фазы проекта в текущем году. Концепция – это информационный документ, чрезвычайно важно подключать к его разработке коллектив школы, так чтобы цели и задачи, которые школа ставит перед собой, были бы понятны ее команде.</w:t>
      </w:r>
    </w:p>
    <w:p>
      <w:pPr>
        <w:pStyle w:val="P3"/>
        <w:numPr>
          <w:ilvl w:val="0"/>
          <w:numId w:val="3"/>
        </w:numPr>
        <w:tabs>
          <w:tab w:val="left" w:pos="1170" w:leader="none"/>
        </w:tabs>
        <w:spacing w:lineRule="auto" w:line="240" w:before="125" w:after="0" w:beforeAutospacing="0" w:afterAutospacing="0"/>
        <w:ind w:hanging="360" w:left="1170" w:right="0"/>
        <w:jc w:val="both"/>
      </w:pPr>
      <w:r>
        <w:t>Титульный лист</w:t>
      </w:r>
    </w:p>
    <w:p>
      <w:pPr>
        <w:pStyle w:val="P1"/>
        <w:spacing w:before="116" w:beforeAutospacing="0" w:afterAutospacing="0"/>
        <w:ind w:firstLine="707" w:left="102" w:right="122"/>
        <w:jc w:val="both"/>
      </w:pPr>
      <w:r>
        <w:t>Должен содержать наименование образовательной организации, место для согласования директором (дата, подпись, печать).</w:t>
      </w:r>
    </w:p>
    <w:p>
      <w:pPr>
        <w:pStyle w:val="P1"/>
        <w:spacing w:before="120" w:beforeAutospacing="0" w:afterAutospacing="0"/>
        <w:ind w:left="810"/>
        <w:jc w:val="both"/>
      </w:pPr>
      <w:r>
        <w:t>Основные разделы Концепции развития образовательной организации следующие.</w:t>
      </w:r>
    </w:p>
    <w:p>
      <w:pPr>
        <w:pStyle w:val="P3"/>
        <w:numPr>
          <w:ilvl w:val="0"/>
          <w:numId w:val="3"/>
        </w:numPr>
        <w:tabs>
          <w:tab w:val="left" w:pos="1170" w:leader="none"/>
        </w:tabs>
        <w:spacing w:lineRule="auto" w:line="240" w:before="124" w:after="0" w:beforeAutospacing="0" w:afterAutospacing="0"/>
        <w:ind w:hanging="360" w:left="1170" w:right="0"/>
        <w:jc w:val="both"/>
      </w:pPr>
      <w:r>
        <w:t>Введение</w:t>
      </w:r>
    </w:p>
    <w:p>
      <w:pPr>
        <w:spacing w:lineRule="auto" w:line="240" w:after="0" w:beforeAutospacing="0" w:afterAutospacing="0"/>
        <w:jc w:val="both"/>
        <w:sectPr>
          <w:type w:val="nextPage"/>
          <w:pgSz w:w="11910" w:h="16840" w:code="9"/>
          <w:pgMar w:left="1600" w:right="440" w:top="1660" w:bottom="1080" w:header="708" w:footer="869" w:gutter="0"/>
        </w:sectPr>
      </w:pPr>
    </w:p>
    <w:p>
      <w:pPr>
        <w:pStyle w:val="P1"/>
        <w:rPr>
          <w:b w:val="1"/>
          <w:sz w:val="20"/>
        </w:rPr>
      </w:pPr>
    </w:p>
    <w:p>
      <w:pPr>
        <w:pStyle w:val="P1"/>
        <w:spacing w:before="7" w:beforeAutospacing="0" w:afterAutospacing="0"/>
        <w:rPr>
          <w:b w:val="1"/>
          <w:sz w:val="19"/>
        </w:rPr>
      </w:pPr>
    </w:p>
    <w:p>
      <w:pPr>
        <w:pStyle w:val="P1"/>
        <w:spacing w:before="90" w:beforeAutospacing="0" w:afterAutospacing="0"/>
        <w:ind w:firstLine="707" w:left="102" w:right="125"/>
        <w:jc w:val="both"/>
      </w:pPr>
      <w:r>
        <w:t>Описание: 1) нормативной базы, на основании которой осуществляется деятельность образовательной организации, 2) приоритетных целей ОО (соответствие целей деятельности ОО муниципальным, региональным, федеральным целям), 3) миссии школы.</w:t>
      </w:r>
    </w:p>
    <w:p>
      <w:pPr>
        <w:pStyle w:val="P3"/>
        <w:numPr>
          <w:ilvl w:val="0"/>
          <w:numId w:val="3"/>
        </w:numPr>
        <w:tabs>
          <w:tab w:val="left" w:pos="1170" w:leader="none"/>
        </w:tabs>
        <w:spacing w:lineRule="auto" w:line="240" w:before="125" w:after="0" w:beforeAutospacing="0" w:afterAutospacing="0"/>
        <w:ind w:hanging="360" w:left="1170" w:right="0"/>
        <w:jc w:val="both"/>
      </w:pPr>
      <w:r>
        <w:t>Анализ текущего состояния, описание ключевых рисков развития ОО</w:t>
      </w:r>
    </w:p>
    <w:p>
      <w:pPr>
        <w:pStyle w:val="P1"/>
        <w:spacing w:before="115" w:beforeAutospacing="0" w:afterAutospacing="0"/>
        <w:ind w:firstLine="707" w:left="102" w:right="121"/>
        <w:jc w:val="both"/>
      </w:pPr>
      <w:r>
        <w:t>Описание: 1) школьной системы образования (кадровый состав, образовательные результаты, контингент, материально-техническое оснащение и пр.), 2) рисков деятельности ОО в соответствии с «рисковым профилем», которые планируется устранять в процессе осуществления преобразований в рамках проекта.</w:t>
      </w:r>
    </w:p>
    <w:p>
      <w:pPr>
        <w:pStyle w:val="P3"/>
        <w:numPr>
          <w:ilvl w:val="0"/>
          <w:numId w:val="3"/>
        </w:numPr>
        <w:tabs>
          <w:tab w:val="left" w:pos="1170" w:leader="none"/>
        </w:tabs>
        <w:spacing w:lineRule="auto" w:line="240" w:before="125" w:after="0" w:beforeAutospacing="0" w:afterAutospacing="0"/>
        <w:ind w:hanging="360" w:left="1170" w:right="0"/>
        <w:jc w:val="both"/>
      </w:pPr>
      <w:r>
        <w:t>Цели и задачи развития образовательной организации</w:t>
      </w:r>
    </w:p>
    <w:p>
      <w:pPr>
        <w:pStyle w:val="P1"/>
        <w:spacing w:before="115" w:beforeAutospacing="0" w:afterAutospacing="0"/>
        <w:ind w:firstLine="707" w:left="102" w:right="122"/>
        <w:jc w:val="both"/>
      </w:pPr>
      <w:r>
        <w:t>Образовательная организация формулирует цели и задачи развития с учетом результатов анализа «рискового профиля» и выделенных ключевых проблем, а также в соответствии со своей миссией (при ее наличии). По каждому рисковому направлению, выбранному для работы, должны быть сформулированы цель и задачи, причем следует указывать задачи непосредственно в привязке к каждой цели. Данный раздел должен четко отвечать на вопросы: «</w:t>
      </w:r>
      <w:r>
        <w:rPr>
          <w:b w:val="1"/>
        </w:rPr>
        <w:t xml:space="preserve">какие </w:t>
      </w:r>
      <w:r>
        <w:t>действия или изменения произойдут», «</w:t>
      </w:r>
      <w:r>
        <w:rPr>
          <w:b w:val="1"/>
        </w:rPr>
        <w:t xml:space="preserve">кто </w:t>
      </w:r>
      <w:r>
        <w:t>должен знать о предстоящих изменениях» и «</w:t>
      </w:r>
      <w:r>
        <w:rPr>
          <w:b w:val="1"/>
        </w:rPr>
        <w:t xml:space="preserve">какие </w:t>
      </w:r>
      <w:r>
        <w:t>ресурсы необходимы для проведения изменений в рамках проекта».</w:t>
      </w:r>
    </w:p>
    <w:p>
      <w:pPr>
        <w:pStyle w:val="P3"/>
        <w:numPr>
          <w:ilvl w:val="0"/>
          <w:numId w:val="3"/>
        </w:numPr>
        <w:tabs>
          <w:tab w:val="left" w:pos="1170" w:leader="none"/>
        </w:tabs>
        <w:spacing w:lineRule="auto" w:line="240" w:before="126" w:after="0" w:beforeAutospacing="0" w:afterAutospacing="0"/>
        <w:ind w:hanging="360" w:left="1170" w:right="0"/>
        <w:jc w:val="both"/>
      </w:pPr>
      <w:r>
        <w:t>Меры и мероприятия по достижению целей развития</w:t>
      </w:r>
    </w:p>
    <w:p>
      <w:pPr>
        <w:pStyle w:val="P1"/>
        <w:spacing w:before="115" w:beforeAutospacing="0" w:afterAutospacing="0"/>
        <w:ind w:firstLine="707" w:left="102" w:right="122"/>
        <w:jc w:val="both"/>
      </w:pPr>
      <w:r>
        <w:t>Приводится краткое описание мер и/или мероприятий по достижению поставленных целей и задач развития школы. Данный раздел должен четко отвечать на вопрос «</w:t>
      </w:r>
      <w:r>
        <w:rPr>
          <w:b w:val="1"/>
        </w:rPr>
        <w:t xml:space="preserve">как </w:t>
      </w:r>
      <w:r>
        <w:t>(благодаря чему/за счет каких действий) произойдут планируемые изменения или действия».</w:t>
      </w:r>
    </w:p>
    <w:p>
      <w:pPr>
        <w:pStyle w:val="P3"/>
        <w:numPr>
          <w:ilvl w:val="0"/>
          <w:numId w:val="3"/>
        </w:numPr>
        <w:tabs>
          <w:tab w:val="left" w:pos="1170" w:leader="none"/>
        </w:tabs>
        <w:spacing w:lineRule="auto" w:line="240" w:before="125" w:after="0" w:beforeAutospacing="0" w:afterAutospacing="0"/>
        <w:ind w:hanging="360" w:left="1170" w:right="0"/>
        <w:jc w:val="both"/>
      </w:pPr>
      <w:r>
        <w:t>Лица, ответственные за достижение результатов</w:t>
      </w:r>
    </w:p>
    <w:p>
      <w:pPr>
        <w:pStyle w:val="P1"/>
        <w:spacing w:before="115" w:beforeAutospacing="0" w:afterAutospacing="0"/>
        <w:ind w:firstLine="707" w:left="102" w:right="123"/>
        <w:jc w:val="both"/>
      </w:pPr>
      <w:r>
        <w:t>Ответственным за реализацию Концепции является директор. Однако по каждой цели в Концепции развития необходимо определить ответственных лиц и персонал, который должен быть информирован о действиях по изменениям в организации. Данный раздел должен четко отвечать на вопрос «</w:t>
      </w:r>
      <w:r>
        <w:rPr>
          <w:b w:val="1"/>
        </w:rPr>
        <w:t xml:space="preserve">кто </w:t>
      </w:r>
      <w:r>
        <w:t>будет проводить указанные изменения».</w:t>
      </w:r>
    </w:p>
    <w:p>
      <w:pPr>
        <w:pStyle w:val="P2"/>
        <w:spacing w:before="126" w:beforeAutospacing="0" w:afterAutospacing="0"/>
        <w:ind w:right="1075"/>
      </w:pPr>
      <w:r>
        <w:t>3. Рекомендации по разработке Среднесрочной программы развития образовательной организации</w:t>
      </w:r>
    </w:p>
    <w:p>
      <w:pPr>
        <w:pStyle w:val="P1"/>
        <w:spacing w:before="114" w:beforeAutospacing="0" w:afterAutospacing="0"/>
        <w:ind w:left="810"/>
        <w:jc w:val="both"/>
      </w:pPr>
      <w:r>
        <w:t>Среднесрочная программа развития – стратегический документ школы в проекте</w:t>
      </w:r>
    </w:p>
    <w:p>
      <w:pPr>
        <w:pStyle w:val="P1"/>
        <w:ind w:left="102" w:right="126"/>
        <w:jc w:val="both"/>
      </w:pPr>
      <w:r>
        <w:t>«500+». Он должен содержать показатели достижения цели, индикаторы, характеризующие реализацию выбранных школой мер. В рамках проекта «500+» Среднесрочная программа развития выполняет функцию плана-графика: содержит перечень задач в привязке к конкретным датам.</w:t>
      </w:r>
    </w:p>
    <w:p>
      <w:pPr>
        <w:pStyle w:val="P1"/>
        <w:spacing w:before="120" w:beforeAutospacing="0" w:afterAutospacing="0"/>
        <w:ind w:left="810"/>
        <w:jc w:val="both"/>
      </w:pPr>
      <w:r>
        <w:t>Содержание Среднесрочной программы развития следующее.</w:t>
      </w:r>
    </w:p>
    <w:p>
      <w:pPr>
        <w:pStyle w:val="P3"/>
        <w:numPr>
          <w:ilvl w:val="0"/>
          <w:numId w:val="2"/>
        </w:numPr>
        <w:tabs>
          <w:tab w:val="left" w:pos="1168" w:leader="none"/>
        </w:tabs>
        <w:spacing w:lineRule="auto" w:line="240" w:before="125" w:after="0" w:beforeAutospacing="0" w:afterAutospacing="0"/>
        <w:ind w:hanging="358" w:left="1167" w:right="0"/>
        <w:jc w:val="both"/>
      </w:pPr>
      <w:r>
        <w:t>Титульный лист</w:t>
      </w:r>
    </w:p>
    <w:p>
      <w:pPr>
        <w:pStyle w:val="P1"/>
        <w:spacing w:before="116" w:beforeAutospacing="0" w:afterAutospacing="0"/>
        <w:ind w:firstLine="707" w:left="102" w:right="127"/>
        <w:jc w:val="both"/>
      </w:pPr>
      <w:r>
        <w:t>Должен содержать наименование образовательной организации, место для согласования директором (дата, подпись, печать).</w:t>
      </w:r>
    </w:p>
    <w:p>
      <w:pPr>
        <w:pStyle w:val="P3"/>
        <w:numPr>
          <w:ilvl w:val="0"/>
          <w:numId w:val="2"/>
        </w:numPr>
        <w:tabs>
          <w:tab w:val="left" w:pos="1170" w:leader="none"/>
        </w:tabs>
        <w:spacing w:lineRule="auto" w:line="240" w:before="124" w:after="0" w:beforeAutospacing="0" w:afterAutospacing="0"/>
        <w:ind w:hanging="360" w:left="1170" w:right="0"/>
        <w:jc w:val="both"/>
      </w:pPr>
      <w:r>
        <w:t>Паспорт</w:t>
      </w:r>
    </w:p>
    <w:p>
      <w:pPr>
        <w:pStyle w:val="P1"/>
        <w:spacing w:before="116" w:beforeAutospacing="0" w:afterAutospacing="0"/>
        <w:ind w:firstLine="707" w:left="102" w:right="125"/>
        <w:jc w:val="both"/>
      </w:pPr>
      <w:r>
        <w:t>Паспорт Среднесрочной программы развития включает несколько обязательных пунктов.</w:t>
      </w:r>
    </w:p>
    <w:p>
      <w:pPr>
        <w:spacing w:after="0" w:beforeAutospacing="0" w:afterAutospacing="0"/>
        <w:jc w:val="both"/>
        <w:sectPr>
          <w:type w:val="nextPage"/>
          <w:pgSz w:w="11910" w:h="16840" w:code="9"/>
          <w:pgMar w:left="1600" w:right="440" w:top="1660" w:bottom="1080" w:header="708" w:footer="869" w:gutter="0"/>
        </w:sectPr>
      </w:pPr>
    </w:p>
    <w:p>
      <w:pPr>
        <w:pStyle w:val="P1"/>
        <w:rPr>
          <w:sz w:val="20"/>
        </w:rPr>
      </w:pPr>
    </w:p>
    <w:p>
      <w:pPr>
        <w:pStyle w:val="P1"/>
        <w:spacing w:before="1" w:after="1" w:beforeAutospacing="0" w:afterAutospacing="0"/>
        <w:rPr>
          <w:sz w:val="28"/>
        </w:rPr>
      </w:pPr>
    </w:p>
    <w:tbl>
      <w:tblPr>
        <w:tblW w:w="0" w:type="auto"/>
        <w:jc w:val="left"/>
        <w:tblInd w:w="11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671"/>
        </w:trPr>
        <w:tc>
          <w:tcPr>
            <w:tcW w:w="3293" w:type="dxa"/>
          </w:tcPr>
          <w:p>
            <w:pPr>
              <w:pStyle w:val="P6"/>
              <w:spacing w:lineRule="exact" w:line="273" w:beforeAutospacing="0" w:afterAutospacing="0"/>
              <w:ind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программы</w:t>
            </w:r>
          </w:p>
        </w:tc>
        <w:tc>
          <w:tcPr>
            <w:tcW w:w="6337" w:type="dxa"/>
          </w:tcPr>
          <w:p>
            <w:pPr>
              <w:pStyle w:val="P6"/>
              <w:ind w:firstLine="708" w:left="108"/>
              <w:rPr>
                <w:sz w:val="24"/>
              </w:rPr>
            </w:pPr>
            <w:r>
              <w:rPr>
                <w:sz w:val="24"/>
              </w:rPr>
              <w:t xml:space="preserve">Среднесрочная программа развития </w:t>
            </w:r>
            <w:r>
              <w:rPr>
                <w:i w:val="1"/>
                <w:sz w:val="24"/>
              </w:rPr>
              <w:t xml:space="preserve">наименование ОО </w:t>
            </w:r>
            <w:r>
              <w:rPr>
                <w:sz w:val="24"/>
              </w:rPr>
              <w:t>на 2021 год</w:t>
            </w:r>
          </w:p>
        </w:tc>
      </w:tr>
      <w:tr>
        <w:trPr>
          <w:trHeight w:hRule="atLeast" w:val="6036"/>
        </w:trPr>
        <w:tc>
          <w:tcPr>
            <w:tcW w:w="3293" w:type="dxa"/>
          </w:tcPr>
          <w:p>
            <w:pPr>
              <w:pStyle w:val="P6"/>
              <w:spacing w:lineRule="exact" w:line="275" w:beforeAutospacing="0" w:afterAutospacing="0"/>
              <w:ind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Цель и задачи программы</w:t>
            </w:r>
          </w:p>
        </w:tc>
        <w:tc>
          <w:tcPr>
            <w:tcW w:w="6337" w:type="dxa"/>
          </w:tcPr>
          <w:p>
            <w:pPr>
              <w:pStyle w:val="P6"/>
              <w:ind w:firstLine="708" w:left="108" w:right="96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Цель – понятие, которое должно сформировать осознанный образ предвосхищаемого результата и поставить перед администрацией образовательной организации конечную «точку прибытия» в рамках реализации дорожной карты. При постановке целей важно учесть все правила ее описания. В первую очередь цель должна быть конкретная и понятная всем участникам процесса. Кроме того, цель должна быть измеримая, что означает наличие имеющихся или потенциально существующих способов или средств ее измерения (диагностические мониторинги, опросы и аналитика и т.п.). Также цель должна быть достижимая и иметь четкие сроки реализации.</w:t>
            </w:r>
          </w:p>
          <w:p>
            <w:pPr>
              <w:pStyle w:val="P6"/>
              <w:spacing w:before="112" w:beforeAutospacing="0" w:afterAutospacing="0"/>
              <w:ind w:firstLine="708" w:left="108" w:right="96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 xml:space="preserve">Описание </w:t>
            </w:r>
            <w:r>
              <w:rPr>
                <w:b w:val="1"/>
                <w:i w:val="1"/>
                <w:sz w:val="24"/>
              </w:rPr>
              <w:t xml:space="preserve">задач </w:t>
            </w:r>
            <w:r>
              <w:rPr>
                <w:i w:val="1"/>
                <w:sz w:val="24"/>
              </w:rPr>
              <w:t>в рамках поставленной цели поможет администрации образовательной организации детально составить календарный план-график и определить ответственных за каждое событие и направление деятельности. Исходя из этого, задачи в рамках поставленных целей следует описывать согласно хронологической последовательности и возможности их реализации в установленные сроки</w:t>
            </w:r>
          </w:p>
        </w:tc>
      </w:tr>
      <w:tr>
        <w:trPr>
          <w:trHeight w:hRule="atLeast" w:val="3156"/>
        </w:trPr>
        <w:tc>
          <w:tcPr>
            <w:tcW w:w="3293" w:type="dxa"/>
          </w:tcPr>
          <w:p>
            <w:pPr>
              <w:pStyle w:val="P6"/>
              <w:tabs>
                <w:tab w:val="left" w:pos="1377" w:leader="none"/>
                <w:tab w:val="left" w:pos="3045" w:leader="none"/>
              </w:tabs>
              <w:ind w:left="107" w:right="9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Целевые</w:t>
              <w:tab/>
              <w:t>индикаторы</w:t>
              <w:tab/>
              <w:t>и показатели программы</w:t>
            </w:r>
          </w:p>
        </w:tc>
        <w:tc>
          <w:tcPr>
            <w:tcW w:w="6337" w:type="dxa"/>
          </w:tcPr>
          <w:p>
            <w:pPr>
              <w:pStyle w:val="P6"/>
              <w:ind w:firstLine="708" w:left="108" w:right="98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Наличие данного пункта обязательно, поскольку именно оценка действий администрации образовательной организации является индикатором правильности поставленных целей, а также задач, составленных для ее достижения. Показатели для оценки прогресса образовательная организация выбирает самостоятельно в рамках своей программы по выходу из кризисной ситуации. Показатели могут быть как качественными, так и количественными, они обязательно должны соответствовать цели и не иметь негативных последствий для участников образовательного процесса</w:t>
            </w:r>
          </w:p>
        </w:tc>
      </w:tr>
      <w:tr>
        <w:trPr>
          <w:trHeight w:hRule="atLeast" w:val="1778"/>
        </w:trPr>
        <w:tc>
          <w:tcPr>
            <w:tcW w:w="3293" w:type="dxa"/>
          </w:tcPr>
          <w:p>
            <w:pPr>
              <w:pStyle w:val="P6"/>
              <w:ind w:left="107" w:right="8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Методы сбора и обработки информации</w:t>
            </w:r>
          </w:p>
        </w:tc>
        <w:tc>
          <w:tcPr>
            <w:tcW w:w="6337" w:type="dxa"/>
          </w:tcPr>
          <w:p>
            <w:pPr>
              <w:pStyle w:val="P6"/>
              <w:ind w:firstLine="708" w:left="108" w:right="99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Данный пункт важен для измерения поставленной цели. Сбор или мониторинг данных способен доказать или опровергнуть правильность управленческих решений администрации образовательной организации, а также поможет скорректировать или поставить перед командой новые задачи</w:t>
            </w:r>
          </w:p>
        </w:tc>
      </w:tr>
      <w:tr>
        <w:trPr>
          <w:trHeight w:hRule="atLeast" w:val="671"/>
        </w:trPr>
        <w:tc>
          <w:tcPr>
            <w:tcW w:w="3293" w:type="dxa"/>
          </w:tcPr>
          <w:p>
            <w:pPr>
              <w:pStyle w:val="P6"/>
              <w:ind w:left="107" w:right="9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Сроки и этапы реализации программы</w:t>
            </w:r>
          </w:p>
        </w:tc>
        <w:tc>
          <w:tcPr>
            <w:tcW w:w="6337" w:type="dxa"/>
          </w:tcPr>
          <w:p>
            <w:pPr>
              <w:pStyle w:val="P6"/>
              <w:tabs>
                <w:tab w:val="left" w:pos="1240" w:leader="none"/>
                <w:tab w:val="left" w:pos="2275" w:leader="none"/>
                <w:tab w:val="left" w:pos="3323" w:leader="none"/>
                <w:tab w:val="left" w:pos="4426" w:leader="none"/>
                <w:tab w:val="left" w:pos="5542" w:leader="none"/>
              </w:tabs>
              <w:ind w:firstLine="708" w:left="108" w:right="101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В</w:t>
              <w:tab/>
              <w:t>данном</w:t>
              <w:tab/>
              <w:t>разделе</w:t>
              <w:tab/>
              <w:t>следует</w:t>
              <w:tab/>
              <w:t>указать</w:t>
              <w:tab/>
              <w:t>этапы реализации программы и сроки их реализации</w:t>
            </w:r>
          </w:p>
        </w:tc>
      </w:tr>
      <w:tr>
        <w:trPr>
          <w:trHeight w:hRule="atLeast" w:val="947"/>
        </w:trPr>
        <w:tc>
          <w:tcPr>
            <w:tcW w:w="3293" w:type="dxa"/>
          </w:tcPr>
          <w:p>
            <w:pPr>
              <w:pStyle w:val="P6"/>
              <w:ind w:left="107" w:right="8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Основные мероприятия или проекты</w:t>
            </w:r>
          </w:p>
        </w:tc>
        <w:tc>
          <w:tcPr>
            <w:tcW w:w="6337" w:type="dxa"/>
          </w:tcPr>
          <w:p>
            <w:pPr>
              <w:pStyle w:val="P6"/>
              <w:ind w:firstLine="708" w:left="108" w:right="96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В данном разделе следует перечислить основные мероприятия, которые планируется проводить для достижения поставленной цели.</w:t>
            </w:r>
          </w:p>
        </w:tc>
      </w:tr>
    </w:tbl>
    <w:p>
      <w:pPr>
        <w:spacing w:after="0" w:beforeAutospacing="0" w:afterAutospacing="0"/>
        <w:jc w:val="both"/>
        <w:rPr>
          <w:sz w:val="24"/>
        </w:rPr>
        <w:sectPr>
          <w:type w:val="nextPage"/>
          <w:pgSz w:w="11910" w:h="16840" w:code="9"/>
          <w:pgMar w:left="1600" w:right="440" w:top="1660" w:bottom="1080" w:header="708" w:footer="869" w:gutter="0"/>
        </w:sectPr>
      </w:pPr>
    </w:p>
    <w:p>
      <w:pPr>
        <w:pStyle w:val="P1"/>
        <w:rPr>
          <w:sz w:val="20"/>
        </w:rPr>
      </w:pPr>
    </w:p>
    <w:p>
      <w:pPr>
        <w:pStyle w:val="P1"/>
        <w:spacing w:before="1" w:after="1" w:beforeAutospacing="0" w:afterAutospacing="0"/>
        <w:rPr>
          <w:sz w:val="28"/>
        </w:rPr>
      </w:pPr>
    </w:p>
    <w:tbl>
      <w:tblPr>
        <w:tblW w:w="0" w:type="auto"/>
        <w:jc w:val="left"/>
        <w:tblInd w:w="11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1775"/>
        </w:trPr>
        <w:tc>
          <w:tcPr>
            <w:tcW w:w="3293" w:type="dxa"/>
          </w:tcPr>
          <w:p>
            <w:pPr>
              <w:pStyle w:val="P6"/>
              <w:ind w:left="107" w:right="82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программы/перечень подпрограмм</w:t>
            </w:r>
          </w:p>
        </w:tc>
        <w:tc>
          <w:tcPr>
            <w:tcW w:w="6337" w:type="dxa"/>
          </w:tcPr>
          <w:p>
            <w:pPr>
              <w:pStyle w:val="P6"/>
              <w:ind w:firstLine="708" w:left="108" w:right="100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В случае если в образовательной организации выявлено несколько рисков, в данном разделе следует перечислить эти риски в виде подпрограмм, в дальнейшем для каждой подпрограммы должны быть определены цель и задачи, показатели, методы сбора данных, перечень мер и/или мероприятий</w:t>
            </w:r>
          </w:p>
        </w:tc>
      </w:tr>
      <w:tr>
        <w:trPr>
          <w:trHeight w:hRule="atLeast" w:val="950"/>
        </w:trPr>
        <w:tc>
          <w:tcPr>
            <w:tcW w:w="3293" w:type="dxa"/>
          </w:tcPr>
          <w:p>
            <w:pPr>
              <w:pStyle w:val="P6"/>
              <w:tabs>
                <w:tab w:val="left" w:pos="2110" w:leader="none"/>
              </w:tabs>
              <w:ind w:left="107" w:right="95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Ожидаемые</w:t>
              <w:tab/>
              <w:t>конечные результаты реализации программы</w:t>
            </w:r>
          </w:p>
        </w:tc>
        <w:tc>
          <w:tcPr>
            <w:tcW w:w="6337" w:type="dxa"/>
          </w:tcPr>
          <w:p>
            <w:pPr>
              <w:pStyle w:val="P6"/>
              <w:ind w:firstLine="708" w:left="108" w:right="95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В данном разделе нужно кратко описать ожидаемые конечные результаты реализации программы в соответствии с целью и задачами</w:t>
            </w:r>
          </w:p>
        </w:tc>
      </w:tr>
      <w:tr>
        <w:trPr>
          <w:trHeight w:hRule="atLeast" w:val="1500"/>
        </w:trPr>
        <w:tc>
          <w:tcPr>
            <w:tcW w:w="3293" w:type="dxa"/>
          </w:tcPr>
          <w:p>
            <w:pPr>
              <w:pStyle w:val="P6"/>
              <w:spacing w:lineRule="exact" w:line="273" w:beforeAutospacing="0" w:afterAutospacing="0"/>
              <w:ind w:left="10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Исполнители</w:t>
            </w:r>
          </w:p>
        </w:tc>
        <w:tc>
          <w:tcPr>
            <w:tcW w:w="6337" w:type="dxa"/>
          </w:tcPr>
          <w:p>
            <w:pPr>
              <w:pStyle w:val="P6"/>
              <w:ind w:firstLine="708" w:left="108" w:right="99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Требуется указать, кто из участников образовательного процесса будет принимать участие в реализации программы развития ОО (коллектив школы, совет родителей (законных представителей), обучающиеся и пр.)</w:t>
            </w:r>
          </w:p>
        </w:tc>
      </w:tr>
      <w:tr>
        <w:trPr>
          <w:trHeight w:hRule="atLeast" w:val="1223"/>
        </w:trPr>
        <w:tc>
          <w:tcPr>
            <w:tcW w:w="3293" w:type="dxa"/>
          </w:tcPr>
          <w:p>
            <w:pPr>
              <w:pStyle w:val="P6"/>
              <w:tabs>
                <w:tab w:val="left" w:pos="1897" w:leader="none"/>
              </w:tabs>
              <w:ind w:left="107" w:right="9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Порядок</w:t>
              <w:tab/>
              <w:t>управления реализацией программы</w:t>
            </w:r>
          </w:p>
        </w:tc>
        <w:tc>
          <w:tcPr>
            <w:tcW w:w="6337" w:type="dxa"/>
          </w:tcPr>
          <w:p>
            <w:pPr>
              <w:pStyle w:val="P6"/>
              <w:ind w:firstLine="708" w:left="108" w:right="94"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В данном пункте необходимо указать, каким образом будет происходить корректировка программы развития, кто осуществляет управление реализацией программы</w:t>
            </w:r>
          </w:p>
        </w:tc>
      </w:tr>
    </w:tbl>
    <w:p>
      <w:pPr>
        <w:pStyle w:val="P1"/>
        <w:rPr>
          <w:sz w:val="20"/>
        </w:rPr>
      </w:pPr>
    </w:p>
    <w:p>
      <w:pPr>
        <w:pStyle w:val="P1"/>
        <w:spacing w:before="7" w:beforeAutospacing="0" w:afterAutospacing="0"/>
        <w:rPr>
          <w:sz w:val="21"/>
        </w:rPr>
      </w:pPr>
    </w:p>
    <w:p>
      <w:pPr>
        <w:pStyle w:val="P3"/>
        <w:numPr>
          <w:ilvl w:val="0"/>
          <w:numId w:val="2"/>
        </w:numPr>
        <w:tabs>
          <w:tab w:val="left" w:pos="1168" w:leader="none"/>
        </w:tabs>
        <w:spacing w:lineRule="auto" w:line="240" w:before="0" w:after="0" w:beforeAutospacing="0" w:afterAutospacing="0"/>
        <w:ind w:hanging="358" w:left="1167" w:right="0"/>
        <w:jc w:val="both"/>
      </w:pPr>
      <w:r>
        <w:t>Основное содержание</w:t>
      </w:r>
    </w:p>
    <w:p>
      <w:pPr>
        <w:pStyle w:val="P5"/>
        <w:numPr>
          <w:ilvl w:val="0"/>
          <w:numId w:val="1"/>
        </w:numPr>
        <w:tabs>
          <w:tab w:val="left" w:pos="1024" w:leader="none"/>
        </w:tabs>
        <w:spacing w:lineRule="auto" w:line="240" w:before="120" w:after="0" w:beforeAutospacing="0" w:afterAutospacing="0"/>
        <w:ind w:firstLine="707" w:left="102" w:right="124"/>
        <w:jc w:val="both"/>
        <w:rPr>
          <w:b w:val="1"/>
          <w:sz w:val="24"/>
        </w:rPr>
      </w:pPr>
      <w:r>
        <w:rPr>
          <w:b w:val="1"/>
          <w:sz w:val="24"/>
        </w:rPr>
        <w:t>Основные цель и задачи Среднесрочной программы, сроки и этапы ее реализации, перечень целевых индикаторов и показателей, отражающих ход ее выполнения</w:t>
      </w:r>
    </w:p>
    <w:p>
      <w:pPr>
        <w:spacing w:before="116" w:beforeAutospacing="0" w:afterAutospacing="0"/>
        <w:ind w:firstLine="0" w:left="810" w:right="0"/>
        <w:jc w:val="left"/>
        <w:rPr>
          <w:i w:val="1"/>
          <w:sz w:val="24"/>
        </w:rPr>
      </w:pPr>
      <w:r>
        <w:rPr>
          <w:sz w:val="24"/>
        </w:rPr>
        <w:t xml:space="preserve">Целью программы является… </w:t>
      </w:r>
      <w:r>
        <w:rPr>
          <w:i w:val="1"/>
          <w:sz w:val="24"/>
        </w:rPr>
        <w:t>описание цели…</w:t>
      </w:r>
    </w:p>
    <w:p>
      <w:pPr>
        <w:pStyle w:val="P1"/>
        <w:spacing w:before="120" w:beforeAutospacing="0" w:afterAutospacing="0"/>
        <w:ind w:firstLine="707" w:left="102"/>
        <w:rPr>
          <w:i w:val="1"/>
        </w:rPr>
      </w:pPr>
      <w:r>
        <w:t xml:space="preserve">Указанная цель будет достигнута в процессе решения следующих задач: </w:t>
      </w:r>
      <w:r>
        <w:rPr>
          <w:i w:val="1"/>
        </w:rPr>
        <w:t>описание задач…</w:t>
      </w:r>
    </w:p>
    <w:p>
      <w:pPr>
        <w:pStyle w:val="P1"/>
        <w:spacing w:before="120" w:beforeAutospacing="0" w:afterAutospacing="0"/>
        <w:ind w:firstLine="707" w:left="102"/>
      </w:pPr>
      <w:r>
        <w:t>Какие цели и задачи в отношении установленных рисков будут решены школой до конца 2021 года?</w:t>
      </w:r>
    </w:p>
    <w:p>
      <w:pPr>
        <w:pStyle w:val="P1"/>
        <w:spacing w:before="120" w:beforeAutospacing="0" w:afterAutospacing="0"/>
        <w:ind w:left="810"/>
      </w:pPr>
      <w:r>
        <w:t>Целевые показатели и индикаторы цели – как школа узнает об успешном решении</w:t>
      </w:r>
    </w:p>
    <w:p>
      <w:pPr>
        <w:pStyle w:val="P1"/>
        <w:ind w:left="102"/>
      </w:pPr>
      <w:r>
        <w:t>задач?</w:t>
      </w:r>
    </w:p>
    <w:p>
      <w:pPr>
        <w:pStyle w:val="P3"/>
        <w:numPr>
          <w:ilvl w:val="0"/>
          <w:numId w:val="1"/>
        </w:numPr>
        <w:tabs>
          <w:tab w:val="left" w:pos="1118" w:leader="none"/>
        </w:tabs>
        <w:spacing w:lineRule="auto" w:line="240" w:before="125" w:after="0" w:beforeAutospacing="0" w:afterAutospacing="0"/>
        <w:ind w:hanging="308" w:left="1117" w:right="0"/>
        <w:jc w:val="left"/>
      </w:pPr>
      <w:r>
        <w:t>Мероприятия Среднесрочной программы и направления, обеспечивающие</w:t>
      </w:r>
    </w:p>
    <w:p>
      <w:pPr>
        <w:spacing w:before="0" w:beforeAutospacing="0" w:afterAutospacing="0"/>
        <w:ind w:firstLine="0" w:left="102" w:right="0"/>
        <w:jc w:val="both"/>
        <w:rPr>
          <w:b w:val="1"/>
          <w:sz w:val="24"/>
        </w:rPr>
      </w:pPr>
      <w:r>
        <w:rPr>
          <w:b w:val="1"/>
          <w:sz w:val="24"/>
        </w:rPr>
        <w:t>реализацию ее задач</w:t>
      </w:r>
    </w:p>
    <w:p>
      <w:pPr>
        <w:pStyle w:val="P1"/>
        <w:spacing w:before="115" w:beforeAutospacing="0" w:afterAutospacing="0"/>
        <w:ind w:firstLine="707" w:left="102" w:right="123"/>
        <w:jc w:val="both"/>
      </w:pPr>
      <w:r>
        <w:t>Решение задач программы обеспечивается путем реализации системы соответствующих мероприятий и комплексных проектов/подпрограмм – антирисковых программ по соответствующим направлениям риска, активированным школой.</w:t>
      </w:r>
    </w:p>
    <w:p>
      <w:pPr>
        <w:pStyle w:val="P1"/>
        <w:spacing w:before="2" w:after="1" w:beforeAutospacing="0" w:afterAutospacing="0"/>
        <w:rPr>
          <w:sz w:val="11"/>
        </w:rPr>
      </w:pPr>
    </w:p>
    <w:tbl>
      <w:tblPr>
        <w:tblW w:w="0" w:type="auto"/>
        <w:jc w:val="left"/>
        <w:tblInd w:w="11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690"/>
        </w:trPr>
        <w:tc>
          <w:tcPr>
            <w:tcW w:w="1666" w:type="dxa"/>
            <w:shd w:val="clear" w:color="auto" w:fill="D9D9D9"/>
          </w:tcPr>
          <w:p>
            <w:pPr>
              <w:pStyle w:val="P6"/>
              <w:spacing w:lineRule="exact" w:line="230" w:beforeAutospacing="0" w:afterAutospacing="0"/>
              <w:ind w:left="146" w:right="137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Направление в соответствии с риском</w:t>
            </w:r>
          </w:p>
        </w:tc>
        <w:tc>
          <w:tcPr>
            <w:tcW w:w="851" w:type="dxa"/>
            <w:shd w:val="clear" w:color="auto" w:fill="D9D9D9"/>
          </w:tcPr>
          <w:p>
            <w:pPr>
              <w:pStyle w:val="P6"/>
              <w:spacing w:lineRule="exact" w:line="228" w:beforeAutospacing="0" w:afterAutospacing="0"/>
              <w:ind w:left="112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Задача</w:t>
            </w:r>
          </w:p>
        </w:tc>
        <w:tc>
          <w:tcPr>
            <w:tcW w:w="1537" w:type="dxa"/>
            <w:shd w:val="clear" w:color="auto" w:fill="D9D9D9"/>
          </w:tcPr>
          <w:p>
            <w:pPr>
              <w:pStyle w:val="P6"/>
              <w:spacing w:lineRule="exact" w:line="228" w:beforeAutospacing="0" w:afterAutospacing="0"/>
              <w:ind w:left="142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Мероприятие</w:t>
            </w:r>
          </w:p>
        </w:tc>
        <w:tc>
          <w:tcPr>
            <w:tcW w:w="1324" w:type="dxa"/>
            <w:shd w:val="clear" w:color="auto" w:fill="D9D9D9"/>
          </w:tcPr>
          <w:p>
            <w:pPr>
              <w:pStyle w:val="P6"/>
              <w:ind w:firstLine="232" w:left="131" w:right="119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Сроки реализации</w:t>
            </w:r>
          </w:p>
        </w:tc>
        <w:tc>
          <w:tcPr>
            <w:tcW w:w="1283" w:type="dxa"/>
            <w:shd w:val="clear" w:color="auto" w:fill="D9D9D9"/>
          </w:tcPr>
          <w:p>
            <w:pPr>
              <w:pStyle w:val="P6"/>
              <w:ind w:hanging="5" w:left="109" w:right="8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Показатели реализации</w:t>
            </w:r>
          </w:p>
        </w:tc>
        <w:tc>
          <w:tcPr>
            <w:tcW w:w="1708" w:type="dxa"/>
            <w:shd w:val="clear" w:color="auto" w:fill="D9D9D9"/>
          </w:tcPr>
          <w:p>
            <w:pPr>
              <w:pStyle w:val="P6"/>
              <w:spacing w:lineRule="exact" w:line="228" w:beforeAutospacing="0" w:afterAutospacing="0"/>
              <w:ind w:left="14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Ответственные</w:t>
            </w:r>
          </w:p>
        </w:tc>
        <w:tc>
          <w:tcPr>
            <w:tcW w:w="1268" w:type="dxa"/>
            <w:shd w:val="clear" w:color="auto" w:fill="D9D9D9"/>
          </w:tcPr>
          <w:p>
            <w:pPr>
              <w:pStyle w:val="P6"/>
              <w:spacing w:lineRule="exact" w:line="228" w:beforeAutospacing="0" w:afterAutospacing="0"/>
              <w:ind w:left="12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Участники</w:t>
            </w:r>
          </w:p>
        </w:tc>
      </w:tr>
      <w:tr>
        <w:trPr>
          <w:trHeight w:hRule="atLeast" w:val="395"/>
        </w:trPr>
        <w:tc>
          <w:tcPr>
            <w:tcW w:w="1666" w:type="dxa"/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1283" w:type="dxa"/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P6"/>
              <w:rPr>
                <w:sz w:val="22"/>
              </w:rPr>
            </w:pPr>
          </w:p>
        </w:tc>
      </w:tr>
      <w:tr>
        <w:trPr>
          <w:trHeight w:hRule="atLeast" w:val="395"/>
        </w:trPr>
        <w:tc>
          <w:tcPr>
            <w:tcW w:w="1666" w:type="dxa"/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1283" w:type="dxa"/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P6"/>
              <w:rPr>
                <w:sz w:val="22"/>
              </w:rPr>
            </w:pPr>
          </w:p>
        </w:tc>
      </w:tr>
      <w:tr>
        <w:trPr>
          <w:trHeight w:hRule="atLeast" w:val="395"/>
        </w:trPr>
        <w:tc>
          <w:tcPr>
            <w:tcW w:w="1666" w:type="dxa"/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851" w:type="dxa"/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1283" w:type="dxa"/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1708" w:type="dxa"/>
          </w:tcPr>
          <w:p>
            <w:pPr>
              <w:pStyle w:val="P6"/>
              <w:rPr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P6"/>
              <w:rPr>
                <w:sz w:val="22"/>
              </w:rPr>
            </w:pPr>
          </w:p>
        </w:tc>
      </w:tr>
    </w:tbl>
    <w:p>
      <w:pPr>
        <w:spacing w:after="0" w:beforeAutospacing="0" w:afterAutospacing="0"/>
        <w:rPr>
          <w:sz w:val="22"/>
        </w:rPr>
        <w:sectPr>
          <w:type w:val="nextPage"/>
          <w:pgSz w:w="11910" w:h="16840" w:code="9"/>
          <w:pgMar w:left="1600" w:right="440" w:top="1660" w:bottom="1080" w:header="708" w:footer="869" w:gutter="0"/>
        </w:sectPr>
      </w:pPr>
    </w:p>
    <w:p>
      <w:pPr>
        <w:pStyle w:val="P1"/>
        <w:rPr>
          <w:sz w:val="20"/>
        </w:rPr>
      </w:pPr>
    </w:p>
    <w:p>
      <w:pPr>
        <w:pStyle w:val="P1"/>
        <w:spacing w:before="1" w:after="1" w:beforeAutospacing="0" w:afterAutospacing="0"/>
        <w:rPr>
          <w:sz w:val="28"/>
        </w:rPr>
      </w:pPr>
    </w:p>
    <w:tbl>
      <w:tblPr>
        <w:tblW w:w="0" w:type="auto"/>
        <w:jc w:val="left"/>
        <w:tblInd w:w="11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395"/>
        </w:trPr>
        <w:tc>
          <w:tcPr>
            <w:tcW w:w="1666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32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708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68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397"/>
        </w:trPr>
        <w:tc>
          <w:tcPr>
            <w:tcW w:w="1666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32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708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68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395"/>
        </w:trPr>
        <w:tc>
          <w:tcPr>
            <w:tcW w:w="1666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324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708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268" w:type="dxa"/>
          </w:tcPr>
          <w:p>
            <w:pPr>
              <w:pStyle w:val="P6"/>
              <w:rPr>
                <w:sz w:val="24"/>
              </w:rPr>
            </w:pPr>
          </w:p>
        </w:tc>
      </w:tr>
    </w:tbl>
    <w:p>
      <w:pPr>
        <w:pStyle w:val="P1"/>
        <w:spacing w:before="3" w:beforeAutospacing="0" w:afterAutospacing="0"/>
        <w:rPr>
          <w:sz w:val="26"/>
        </w:rPr>
      </w:pPr>
    </w:p>
    <w:p>
      <w:pPr>
        <w:pStyle w:val="P3"/>
        <w:numPr>
          <w:ilvl w:val="0"/>
          <w:numId w:val="1"/>
        </w:numPr>
        <w:tabs>
          <w:tab w:val="left" w:pos="1211" w:leader="none"/>
        </w:tabs>
        <w:spacing w:lineRule="auto" w:line="240" w:before="90" w:after="0" w:beforeAutospacing="0" w:afterAutospacing="0"/>
        <w:ind w:hanging="401" w:left="1210" w:right="0"/>
        <w:jc w:val="both"/>
      </w:pPr>
      <w:r>
        <w:t>Механизм реализации программы</w:t>
      </w:r>
    </w:p>
    <w:p>
      <w:pPr>
        <w:spacing w:before="116" w:beforeAutospacing="0" w:afterAutospacing="0"/>
        <w:ind w:firstLine="707" w:left="102" w:right="123"/>
        <w:jc w:val="both"/>
        <w:rPr>
          <w:sz w:val="24"/>
        </w:rPr>
      </w:pPr>
      <w:r>
        <w:rPr>
          <w:sz w:val="24"/>
        </w:rPr>
        <w:t xml:space="preserve">Руководителем программы является </w:t>
      </w:r>
      <w:r>
        <w:rPr>
          <w:i w:val="1"/>
          <w:sz w:val="24"/>
        </w:rPr>
        <w:t>руководитель ОО</w:t>
      </w:r>
      <w:r>
        <w:rPr>
          <w:sz w:val="24"/>
        </w:rPr>
        <w:t>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 (</w:t>
      </w:r>
      <w:r>
        <w:rPr>
          <w:i w:val="1"/>
          <w:sz w:val="24"/>
        </w:rPr>
        <w:t>финансовый раздел программы опционален для участников проекта</w:t>
      </w:r>
      <w:r>
        <w:rPr>
          <w:sz w:val="24"/>
        </w:rPr>
        <w:t>), а также определяет формы и методы управления реализацией программы.</w:t>
      </w:r>
    </w:p>
    <w:p>
      <w:pPr>
        <w:pStyle w:val="P1"/>
        <w:spacing w:before="120" w:beforeAutospacing="0" w:afterAutospacing="0"/>
        <w:ind w:firstLine="707" w:left="102" w:right="128"/>
        <w:jc w:val="both"/>
      </w:pPr>
      <w:r>
        <w:t>В ходе выполнения программы допускается уточнение целевых показателей и расходов на ее реализацию, совершенствование механизма реализации программы.</w:t>
      </w:r>
    </w:p>
    <w:p>
      <w:pPr>
        <w:pStyle w:val="P1"/>
        <w:rPr>
          <w:sz w:val="26"/>
        </w:rPr>
      </w:pPr>
    </w:p>
    <w:p>
      <w:pPr>
        <w:pStyle w:val="P2"/>
        <w:numPr>
          <w:ilvl w:val="0"/>
          <w:numId w:val="2"/>
        </w:numPr>
        <w:tabs>
          <w:tab w:val="left" w:pos="1530" w:leader="none"/>
        </w:tabs>
        <w:spacing w:lineRule="auto" w:line="240" w:before="223" w:after="0" w:beforeAutospacing="0" w:afterAutospacing="0"/>
        <w:ind w:hanging="360" w:left="1530" w:right="0"/>
        <w:jc w:val="left"/>
      </w:pPr>
      <w:r>
        <w:t>Рекомендации по разработке Программы антирисковых мер</w:t>
      </w:r>
    </w:p>
    <w:p>
      <w:pPr>
        <w:pStyle w:val="P1"/>
        <w:spacing w:before="114" w:beforeAutospacing="0" w:afterAutospacing="0"/>
        <w:ind w:firstLine="707" w:left="102" w:right="123"/>
        <w:jc w:val="both"/>
      </w:pPr>
      <w:r>
        <w:drawing>
          <wp:anchor xmlns:wp="http://schemas.openxmlformats.org/drawingml/2006/wordprocessingDrawing" simplePos="0" allowOverlap="1" behindDoc="0" layoutInCell="1" locked="0" relativeHeight="1">
            <wp:simplePos x="0" y="0"/>
            <wp:positionH relativeFrom="page">
              <wp:posOffset>1610360</wp:posOffset>
            </wp:positionH>
            <wp:positionV relativeFrom="paragraph">
              <wp:posOffset>503555</wp:posOffset>
            </wp:positionV>
            <wp:extent cx="4674235" cy="2968625"/>
            <wp:wrapTopAndBottom/>
            <wp:docPr id="10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4674235" cy="2968625"/>
                    </a:xfrm>
                    <a:prstGeom prst="rect"/>
                  </pic:spPr>
                </pic:pic>
              </a:graphicData>
            </a:graphic>
          </wp:anchor>
        </w:drawing>
      </w:r>
      <w:r>
        <w:t>Направления, выбранные школой для работы, включают программу по каждому выбранному риску, и два мониторинга.</w:t>
      </w:r>
    </w:p>
    <w:p>
      <w:pPr>
        <w:pStyle w:val="P1"/>
        <w:spacing w:before="56" w:beforeAutospacing="0" w:afterAutospacing="0"/>
        <w:ind w:firstLine="707" w:left="102" w:right="122"/>
        <w:jc w:val="both"/>
      </w:pPr>
      <w:r>
        <w:t>Программа антирисковых мер – это конкретные задачи и мероприятия, которые должны быть согласованы с показателями, описанными в Среднесрочной программе развития, и целями, указанными в Концепции развития школы.</w:t>
      </w:r>
    </w:p>
    <w:p>
      <w:pPr>
        <w:pStyle w:val="P1"/>
        <w:spacing w:before="121" w:beforeAutospacing="0" w:afterAutospacing="0"/>
        <w:ind w:left="810"/>
        <w:jc w:val="both"/>
      </w:pPr>
      <w:r>
        <w:t>Основные разделы Антирисковой программы:</w:t>
      </w:r>
    </w:p>
    <w:p>
      <w:pPr>
        <w:pStyle w:val="P5"/>
        <w:numPr>
          <w:ilvl w:val="1"/>
          <w:numId w:val="1"/>
        </w:numPr>
        <w:tabs>
          <w:tab w:val="left" w:pos="1191" w:leader="none"/>
          <w:tab w:val="left" w:pos="1192" w:leader="none"/>
        </w:tabs>
        <w:spacing w:lineRule="auto" w:line="240" w:before="120" w:after="0" w:beforeAutospacing="0" w:afterAutospacing="0"/>
        <w:ind w:hanging="382" w:left="1191" w:right="126"/>
        <w:jc w:val="left"/>
        <w:rPr>
          <w:sz w:val="24"/>
        </w:rPr>
      </w:pPr>
      <w:r>
        <w:rPr>
          <w:sz w:val="24"/>
        </w:rPr>
        <w:t>Наименование Программы антирисковых мер (в соответствии с «рисковым профилем» ОО).</w:t>
      </w:r>
    </w:p>
    <w:p>
      <w:pPr>
        <w:pStyle w:val="P5"/>
        <w:numPr>
          <w:ilvl w:val="1"/>
          <w:numId w:val="1"/>
        </w:numPr>
        <w:tabs>
          <w:tab w:val="left" w:pos="1191" w:leader="none"/>
          <w:tab w:val="left" w:pos="1192" w:leader="none"/>
        </w:tabs>
        <w:spacing w:lineRule="auto" w:line="240" w:before="0" w:after="0" w:beforeAutospacing="0" w:afterAutospacing="0"/>
        <w:ind w:hanging="382" w:left="1191" w:right="0"/>
        <w:jc w:val="left"/>
        <w:rPr>
          <w:sz w:val="24"/>
        </w:rPr>
      </w:pPr>
      <w:r>
        <w:rPr>
          <w:sz w:val="24"/>
        </w:rPr>
        <w:t>Цель и задачи реализации программы.</w:t>
      </w:r>
    </w:p>
    <w:p>
      <w:pPr>
        <w:pStyle w:val="P5"/>
        <w:numPr>
          <w:ilvl w:val="1"/>
          <w:numId w:val="1"/>
        </w:numPr>
        <w:tabs>
          <w:tab w:val="left" w:pos="1191" w:leader="none"/>
          <w:tab w:val="left" w:pos="1192" w:leader="none"/>
        </w:tabs>
        <w:spacing w:lineRule="auto" w:line="240" w:before="0" w:after="0" w:beforeAutospacing="0" w:afterAutospacing="0"/>
        <w:ind w:hanging="382" w:left="1191" w:right="0"/>
        <w:jc w:val="left"/>
        <w:rPr>
          <w:sz w:val="24"/>
        </w:rPr>
      </w:pPr>
      <w:r>
        <w:rPr>
          <w:sz w:val="24"/>
        </w:rPr>
        <w:t>Целевые показатели.</w:t>
      </w:r>
    </w:p>
    <w:p>
      <w:pPr>
        <w:pStyle w:val="P5"/>
        <w:numPr>
          <w:ilvl w:val="1"/>
          <w:numId w:val="1"/>
        </w:numPr>
        <w:tabs>
          <w:tab w:val="left" w:pos="1191" w:leader="none"/>
          <w:tab w:val="left" w:pos="1192" w:leader="none"/>
        </w:tabs>
        <w:spacing w:lineRule="auto" w:line="240" w:before="0" w:after="0" w:beforeAutospacing="0" w:afterAutospacing="0"/>
        <w:ind w:hanging="382" w:left="1191" w:right="0"/>
        <w:jc w:val="left"/>
        <w:rPr>
          <w:sz w:val="24"/>
        </w:rPr>
      </w:pPr>
      <w:r>
        <w:rPr>
          <w:sz w:val="24"/>
        </w:rPr>
        <w:t>Методы сбора и обработки информации.</w:t>
      </w:r>
    </w:p>
    <w:p>
      <w:pPr>
        <w:pStyle w:val="P5"/>
        <w:numPr>
          <w:ilvl w:val="1"/>
          <w:numId w:val="1"/>
        </w:numPr>
        <w:tabs>
          <w:tab w:val="left" w:pos="1191" w:leader="none"/>
          <w:tab w:val="left" w:pos="1192" w:leader="none"/>
        </w:tabs>
        <w:spacing w:lineRule="auto" w:line="240" w:before="0" w:after="0" w:beforeAutospacing="0" w:afterAutospacing="0"/>
        <w:ind w:hanging="382" w:left="1191" w:right="0"/>
        <w:jc w:val="left"/>
        <w:rPr>
          <w:sz w:val="24"/>
        </w:rPr>
      </w:pPr>
      <w:r>
        <w:rPr>
          <w:sz w:val="24"/>
        </w:rPr>
        <w:t>Сроки реализации программы.</w:t>
      </w:r>
    </w:p>
    <w:p>
      <w:pPr>
        <w:spacing w:lineRule="auto" w:line="240" w:after="0" w:beforeAutospacing="0" w:afterAutospacing="0"/>
        <w:jc w:val="left"/>
        <w:rPr>
          <w:sz w:val="24"/>
        </w:rPr>
        <w:sectPr>
          <w:type w:val="nextPage"/>
          <w:pgSz w:w="11910" w:h="16840" w:code="9"/>
          <w:pgMar w:left="1600" w:right="440" w:top="1660" w:bottom="1060" w:header="708" w:footer="869" w:gutter="0"/>
        </w:sectPr>
      </w:pPr>
    </w:p>
    <w:p>
      <w:pPr>
        <w:pStyle w:val="P1"/>
        <w:rPr>
          <w:sz w:val="20"/>
        </w:rPr>
      </w:pPr>
    </w:p>
    <w:p>
      <w:pPr>
        <w:pStyle w:val="P1"/>
        <w:spacing w:before="7" w:beforeAutospacing="0" w:afterAutospacing="0"/>
        <w:rPr>
          <w:sz w:val="19"/>
        </w:rPr>
      </w:pPr>
    </w:p>
    <w:p>
      <w:pPr>
        <w:pStyle w:val="P5"/>
        <w:numPr>
          <w:ilvl w:val="1"/>
          <w:numId w:val="1"/>
        </w:numPr>
        <w:tabs>
          <w:tab w:val="left" w:pos="1191" w:leader="none"/>
          <w:tab w:val="left" w:pos="1192" w:leader="none"/>
        </w:tabs>
        <w:spacing w:lineRule="auto" w:line="240" w:before="90" w:after="0" w:beforeAutospacing="0" w:afterAutospacing="0"/>
        <w:ind w:hanging="382" w:left="1191" w:right="0"/>
        <w:jc w:val="left"/>
        <w:rPr>
          <w:sz w:val="24"/>
        </w:rPr>
      </w:pPr>
      <w:r>
        <w:rPr>
          <w:sz w:val="24"/>
        </w:rPr>
        <w:t>Меры/мероприятия по достижению цели и задач.</w:t>
      </w:r>
    </w:p>
    <w:p>
      <w:pPr>
        <w:pStyle w:val="P5"/>
        <w:numPr>
          <w:ilvl w:val="1"/>
          <w:numId w:val="1"/>
        </w:numPr>
        <w:tabs>
          <w:tab w:val="left" w:pos="1191" w:leader="none"/>
          <w:tab w:val="left" w:pos="1192" w:leader="none"/>
        </w:tabs>
        <w:spacing w:lineRule="auto" w:line="240" w:before="0" w:after="0" w:beforeAutospacing="0" w:afterAutospacing="0"/>
        <w:ind w:hanging="382" w:left="1191" w:right="0"/>
        <w:jc w:val="left"/>
        <w:rPr>
          <w:sz w:val="24"/>
        </w:rPr>
      </w:pPr>
      <w:r>
        <w:rPr>
          <w:sz w:val="24"/>
        </w:rPr>
        <w:t>Ожидаемые конечные результаты реализации программы.</w:t>
      </w:r>
    </w:p>
    <w:p>
      <w:pPr>
        <w:pStyle w:val="P5"/>
        <w:numPr>
          <w:ilvl w:val="1"/>
          <w:numId w:val="1"/>
        </w:numPr>
        <w:tabs>
          <w:tab w:val="left" w:pos="1191" w:leader="none"/>
          <w:tab w:val="left" w:pos="1192" w:leader="none"/>
        </w:tabs>
        <w:spacing w:lineRule="auto" w:line="240" w:before="0" w:after="0" w:beforeAutospacing="0" w:afterAutospacing="0"/>
        <w:ind w:hanging="382" w:left="1191" w:right="0"/>
        <w:jc w:val="left"/>
        <w:rPr>
          <w:sz w:val="24"/>
        </w:rPr>
      </w:pPr>
      <w:r>
        <w:rPr>
          <w:sz w:val="24"/>
        </w:rPr>
        <w:t>Исполнители.</w:t>
      </w:r>
    </w:p>
    <w:p>
      <w:pPr>
        <w:pStyle w:val="P5"/>
        <w:numPr>
          <w:ilvl w:val="1"/>
          <w:numId w:val="1"/>
        </w:numPr>
        <w:tabs>
          <w:tab w:val="left" w:pos="1191" w:leader="none"/>
          <w:tab w:val="left" w:pos="1192" w:leader="none"/>
        </w:tabs>
        <w:spacing w:lineRule="auto" w:line="240" w:before="0" w:after="0" w:beforeAutospacing="0" w:afterAutospacing="0"/>
        <w:ind w:hanging="382" w:left="1191" w:right="0"/>
        <w:jc w:val="left"/>
        <w:rPr>
          <w:sz w:val="24"/>
        </w:rPr>
      </w:pPr>
      <w:r>
        <w:rPr>
          <w:sz w:val="24"/>
        </w:rPr>
        <w:t>Приложение. Дорожная карта реализации Программы антирисковых мер.</w:t>
      </w:r>
    </w:p>
    <w:p>
      <w:pPr>
        <w:pStyle w:val="P1"/>
      </w:pPr>
    </w:p>
    <w:p>
      <w:pPr>
        <w:pStyle w:val="P1"/>
        <w:ind w:left="810"/>
      </w:pPr>
      <w:r>
        <w:t>Перечень мероприятий представлен в дорожной карте.</w:t>
      </w:r>
    </w:p>
    <w:p>
      <w:pPr>
        <w:pStyle w:val="P1"/>
        <w:spacing w:before="1" w:after="1" w:beforeAutospacing="0" w:afterAutospacing="0"/>
        <w:rPr>
          <w:sz w:val="11"/>
        </w:rPr>
      </w:pPr>
    </w:p>
    <w:tbl>
      <w:tblPr>
        <w:tblW w:w="0" w:type="auto"/>
        <w:jc w:val="left"/>
        <w:tblInd w:w="112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827"/>
        </w:trPr>
        <w:tc>
          <w:tcPr>
            <w:tcW w:w="1627" w:type="dxa"/>
            <w:shd w:val="clear" w:color="auto" w:fill="D9D9D9"/>
          </w:tcPr>
          <w:p>
            <w:pPr>
              <w:pStyle w:val="P6"/>
              <w:spacing w:lineRule="exact" w:line="268" w:beforeAutospacing="0" w:afterAutospacing="0"/>
              <w:ind w:left="472"/>
              <w:rPr>
                <w:sz w:val="24"/>
              </w:rPr>
            </w:pPr>
            <w:r>
              <w:rPr>
                <w:sz w:val="24"/>
              </w:rPr>
              <w:t>Задача</w:t>
            </w:r>
          </w:p>
        </w:tc>
        <w:tc>
          <w:tcPr>
            <w:tcW w:w="2081" w:type="dxa"/>
            <w:shd w:val="clear" w:color="auto" w:fill="D9D9D9"/>
          </w:tcPr>
          <w:p>
            <w:pPr>
              <w:pStyle w:val="P6"/>
              <w:spacing w:lineRule="exact" w:line="268" w:beforeAutospacing="0" w:afterAutospacing="0"/>
              <w:ind w:left="345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382" w:type="dxa"/>
            <w:shd w:val="clear" w:color="auto" w:fill="D9D9D9"/>
          </w:tcPr>
          <w:p>
            <w:pPr>
              <w:pStyle w:val="P6"/>
              <w:spacing w:lineRule="exact" w:line="268" w:beforeAutospacing="0" w:afterAutospacing="0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>
            <w:pPr>
              <w:pStyle w:val="P6"/>
              <w:spacing w:lineRule="atLeast" w:line="270" w:beforeAutospacing="0" w:afterAutospacing="0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реализаци и</w:t>
            </w:r>
          </w:p>
        </w:tc>
        <w:tc>
          <w:tcPr>
            <w:tcW w:w="1802" w:type="dxa"/>
            <w:shd w:val="clear" w:color="auto" w:fill="D9D9D9"/>
          </w:tcPr>
          <w:p>
            <w:pPr>
              <w:pStyle w:val="P6"/>
              <w:spacing w:lineRule="exact" w:line="268" w:beforeAutospacing="0" w:afterAutospacing="0"/>
              <w:ind w:left="12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939" w:type="dxa"/>
            <w:shd w:val="clear" w:color="auto" w:fill="D9D9D9"/>
          </w:tcPr>
          <w:p>
            <w:pPr>
              <w:pStyle w:val="P6"/>
              <w:spacing w:lineRule="exact" w:line="268" w:beforeAutospacing="0" w:afterAutospacing="0"/>
              <w:ind w:left="414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  <w:tr>
        <w:trPr>
          <w:trHeight w:hRule="atLeast" w:val="397"/>
        </w:trPr>
        <w:tc>
          <w:tcPr>
            <w:tcW w:w="1627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802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393"/>
        </w:trPr>
        <w:tc>
          <w:tcPr>
            <w:tcW w:w="1627" w:type="dxa"/>
            <w:tcBorders>
              <w:bottom w:val="single" w:sz="6" w:space="0" w:shadow="0" w:frame="0" w:color="000000"/>
            </w:tcBorders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2081" w:type="dxa"/>
            <w:tcBorders>
              <w:bottom w:val="single" w:sz="6" w:space="0" w:shadow="0" w:frame="0" w:color="000000"/>
            </w:tcBorders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382" w:type="dxa"/>
            <w:tcBorders>
              <w:bottom w:val="single" w:sz="6" w:space="0" w:shadow="0" w:frame="0" w:color="000000"/>
            </w:tcBorders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802" w:type="dxa"/>
            <w:tcBorders>
              <w:bottom w:val="single" w:sz="6" w:space="0" w:shadow="0" w:frame="0" w:color="000000"/>
            </w:tcBorders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939" w:type="dxa"/>
            <w:tcBorders>
              <w:bottom w:val="single" w:sz="6" w:space="0" w:shadow="0" w:frame="0" w:color="000000"/>
            </w:tcBorders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393"/>
        </w:trPr>
        <w:tc>
          <w:tcPr>
            <w:tcW w:w="1627" w:type="dxa"/>
            <w:tcBorders>
              <w:top w:val="single" w:sz="6" w:space="0" w:shadow="0" w:frame="0" w:color="000000"/>
            </w:tcBorders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2081" w:type="dxa"/>
            <w:tcBorders>
              <w:top w:val="single" w:sz="6" w:space="0" w:shadow="0" w:frame="0" w:color="000000"/>
            </w:tcBorders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382" w:type="dxa"/>
            <w:tcBorders>
              <w:top w:val="single" w:sz="6" w:space="0" w:shadow="0" w:frame="0" w:color="000000"/>
            </w:tcBorders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6" w:space="0" w:shadow="0" w:frame="0" w:color="000000"/>
            </w:tcBorders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939" w:type="dxa"/>
            <w:tcBorders>
              <w:top w:val="single" w:sz="6" w:space="0" w:shadow="0" w:frame="0" w:color="000000"/>
            </w:tcBorders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395"/>
        </w:trPr>
        <w:tc>
          <w:tcPr>
            <w:tcW w:w="1627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802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395"/>
        </w:trPr>
        <w:tc>
          <w:tcPr>
            <w:tcW w:w="1627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802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P6"/>
              <w:rPr>
                <w:sz w:val="24"/>
              </w:rPr>
            </w:pPr>
          </w:p>
        </w:tc>
      </w:tr>
      <w:tr>
        <w:trPr>
          <w:trHeight w:hRule="atLeast" w:val="395"/>
        </w:trPr>
        <w:tc>
          <w:tcPr>
            <w:tcW w:w="1627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2081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382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802" w:type="dxa"/>
          </w:tcPr>
          <w:p>
            <w:pPr>
              <w:pStyle w:val="P6"/>
              <w:rPr>
                <w:sz w:val="24"/>
              </w:rPr>
            </w:pPr>
          </w:p>
        </w:tc>
        <w:tc>
          <w:tcPr>
            <w:tcW w:w="1939" w:type="dxa"/>
          </w:tcPr>
          <w:p>
            <w:pPr>
              <w:pStyle w:val="P6"/>
              <w:rPr>
                <w:sz w:val="24"/>
              </w:rPr>
            </w:pPr>
          </w:p>
        </w:tc>
      </w:tr>
    </w:tbl>
    <w:p/>
    <w:sectPr>
      <w:type w:val="nextPage"/>
      <w:pgSz w:w="11910" w:h="16840" w:code="9"/>
      <w:pgMar w:left="1600" w:right="440" w:top="1660" w:bottom="1080" w:header="708" w:footer="869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spacing w:lineRule="auto" w:line="14" w:beforeAutospacing="0" w:afterAutospacing="0"/>
      <w:rPr>
        <w:sz w:val="20"/>
      </w:rPr>
    </w:pPr>
    <w:r>
      <mc:AlternateContent>
        <mc:Choice Requires="wps">
          <w:drawing>
            <wp:anchor xmlns:wp="http://schemas.openxmlformats.org/drawingml/2006/wordprocessingDrawing" simplePos="0" allowOverlap="0" behindDoc="1" layoutInCell="1" locked="0" relativeHeight="3" distL="114300" distR="114300">
              <wp:simplePos x="0" y="0"/>
              <wp:positionH relativeFrom="page">
                <wp:posOffset>7085965</wp:posOffset>
              </wp:positionH>
              <wp:positionV relativeFrom="page">
                <wp:posOffset>9985375</wp:posOffset>
              </wp:positionV>
              <wp:extent cx="152400" cy="194310"/>
              <wp:wrapNone/>
              <wp:docPr id="4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43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P1"/>
                            <w:spacing w:before="10" w:beforeAutospacing="0" w:afterAutospacing="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5" path="m,l,21600r21600,l21600,xe"/>
            <v:shape xmlns:o="urn:schemas-microsoft-com:office:office" type="#5" id="Text Box 4" style="position:absolute;width:12pt;height:15,3pt;z-index:3;mso-wrap-distance-left:9pt;mso-wrap-distance-top:0pt;mso-wrap-distance-right:9pt;mso-wrap-distance-bottom:0pt;margin-left:557,95pt;margin-top:786,25pt;mso-position-horizontal:absolute;mso-position-horizontal-relative:page;mso-position-vertical:absolute;mso-position-vertical-relative:page" strokeweight="0pt" stroked="f" o:allowincell="t">
              <v:textbox inset="0mm,0mm,0mm,0mm">
                <w:txbxContent>
                  <w:p>
                    <w:pPr>
                      <w:pStyle w:val="P1"/>
                      <w:spacing w:before="10" w:beforeAutospacing="0" w:afterAutospacing="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  <w:spacing w:lineRule="auto" w:line="14" w:beforeAutospacing="0" w:afterAutospacing="0"/>
      <w:rPr>
        <w:sz w:val="20"/>
      </w:rPr>
    </w:pPr>
    <w:r>
      <w:drawing>
        <wp:anchor xmlns:wp="http://schemas.openxmlformats.org/drawingml/2006/wordprocessingDrawing" simplePos="0" allowOverlap="1" behindDoc="1" layoutInCell="1" locked="0" relativeHeight="1">
          <wp:simplePos x="0" y="0"/>
          <wp:positionH relativeFrom="page">
            <wp:posOffset>1098550</wp:posOffset>
          </wp:positionH>
          <wp:positionV relativeFrom="page">
            <wp:posOffset>449580</wp:posOffset>
          </wp:positionV>
          <wp:extent cx="509270" cy="50927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xmlns:r="http://schemas.openxmlformats.org/officeDocument/2006/relationships" r:embed="Relimage1"/>
                  <a:stretch>
                    <a:fillRect/>
                  </a:stretch>
                </pic:blipFill>
                <pic:spPr>
                  <a:xfrm>
                    <a:off x="0" y="0"/>
                    <a:ext cx="509270" cy="509270"/>
                  </a:xfrm>
                  <a:prstGeom prst="rect"/>
                </pic:spPr>
              </pic:pic>
            </a:graphicData>
          </a:graphic>
        </wp:anchor>
      </w:drawing>
    </w:r>
    <w:r>
      <mc:AlternateContent>
        <mc:Choice Requires="wps">
          <w:drawing>
            <wp:anchor xmlns:wp="http://schemas.openxmlformats.org/drawingml/2006/wordprocessingDrawing" simplePos="0" allowOverlap="0" behindDoc="1" layoutInCell="1" locked="0" relativeHeight="2" distL="114300" distR="114300">
              <wp:simplePos x="0" y="0"/>
              <wp:positionH relativeFrom="page">
                <wp:posOffset>4453255</wp:posOffset>
              </wp:positionH>
              <wp:positionV relativeFrom="page">
                <wp:posOffset>805180</wp:posOffset>
              </wp:positionV>
              <wp:extent cx="2580640" cy="194310"/>
              <wp:wrapNone/>
              <wp:docPr id="2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0640" cy="1943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P1"/>
                            <w:spacing w:before="10" w:beforeAutospacing="0" w:afterAutospacing="0"/>
                            <w:ind w:left="20"/>
                          </w:pPr>
                          <w:r>
                            <w:t>Адресная методическая помощь (500+)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3" path="m,l,21600r21600,l21600,xe"/>
            <v:shape xmlns:o="urn:schemas-microsoft-com:office:office" type="#3" id="Text Box 2" style="position:absolute;width:203,2pt;height:15,3pt;z-index:2;mso-wrap-distance-left:9pt;mso-wrap-distance-top:0pt;mso-wrap-distance-right:9pt;mso-wrap-distance-bottom:0pt;margin-left:350,65pt;margin-top:63,4pt;mso-position-horizontal:absolute;mso-position-horizontal-relative:page;mso-position-vertical:absolute;mso-position-vertical-relative:page" strokeweight="0pt" stroked="f" o:allowincell="t">
              <v:textbox inset="0mm,0mm,0mm,0mm">
                <w:txbxContent>
                  <w:p>
                    <w:pPr>
                      <w:pStyle w:val="P1"/>
                      <w:spacing w:before="10" w:beforeAutospacing="0" w:afterAutospacing="0"/>
                      <w:ind w:left="20"/>
                    </w:pPr>
                    <w:r>
                      <w:t>Адресная методическая помощь (500+)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>
  <w:abstractNum w:abstractNumId="0">
    <w:nsid w:val="365F7C84"/>
    <w:multiLevelType w:val="multilevel"/>
    <w:lvl w:ilvl="0">
      <w:start w:val="1"/>
      <w:numFmt w:val="upperRoman"/>
      <w:suff w:val="tab"/>
      <w:lvlText w:val="%1."/>
      <w:lvlJc w:val="left"/>
      <w:pPr>
        <w:ind w:hanging="214" w:left="102"/>
        <w:jc w:val="left"/>
      </w:pPr>
      <w:rPr>
        <w:rFonts w:ascii="Times New Roman" w:hAnsi="Times New Roman"/>
        <w:b w:val="1"/>
        <w:sz w:val="24"/>
      </w:rPr>
    </w:lvl>
    <w:lvl w:ilvl="1">
      <w:start w:val="1"/>
      <w:numFmt w:val="decimal"/>
      <w:suff w:val="tab"/>
      <w:lvlText w:val="%2."/>
      <w:lvlJc w:val="left"/>
      <w:pPr>
        <w:ind w:hanging="382" w:left="1191"/>
        <w:jc w:val="left"/>
      </w:pPr>
      <w:rPr>
        <w:rFonts w:ascii="Times New Roman" w:hAnsi="Times New Roman"/>
        <w:sz w:val="24"/>
      </w:rPr>
    </w:lvl>
    <w:lvl w:ilvl="2">
      <w:start w:val="0"/>
      <w:numFmt w:val="bullet"/>
      <w:suff w:val="tab"/>
      <w:lvlText w:val="•"/>
      <w:lvlJc w:val="left"/>
      <w:pPr>
        <w:ind w:hanging="382" w:left="2162"/>
      </w:pPr>
      <w:rPr/>
    </w:lvl>
    <w:lvl w:ilvl="3">
      <w:start w:val="0"/>
      <w:numFmt w:val="bullet"/>
      <w:suff w:val="tab"/>
      <w:lvlText w:val="•"/>
      <w:lvlJc w:val="left"/>
      <w:pPr>
        <w:ind w:hanging="382" w:left="3125"/>
      </w:pPr>
      <w:rPr/>
    </w:lvl>
    <w:lvl w:ilvl="4">
      <w:start w:val="0"/>
      <w:numFmt w:val="bullet"/>
      <w:suff w:val="tab"/>
      <w:lvlText w:val="•"/>
      <w:lvlJc w:val="left"/>
      <w:pPr>
        <w:ind w:hanging="382" w:left="4088"/>
      </w:pPr>
      <w:rPr/>
    </w:lvl>
    <w:lvl w:ilvl="5">
      <w:start w:val="0"/>
      <w:numFmt w:val="bullet"/>
      <w:suff w:val="tab"/>
      <w:lvlText w:val="•"/>
      <w:lvlJc w:val="left"/>
      <w:pPr>
        <w:ind w:hanging="382" w:left="5051"/>
      </w:pPr>
      <w:rPr/>
    </w:lvl>
    <w:lvl w:ilvl="6">
      <w:start w:val="0"/>
      <w:numFmt w:val="bullet"/>
      <w:suff w:val="tab"/>
      <w:lvlText w:val="•"/>
      <w:lvlJc w:val="left"/>
      <w:pPr>
        <w:ind w:hanging="382" w:left="6014"/>
      </w:pPr>
      <w:rPr/>
    </w:lvl>
    <w:lvl w:ilvl="7">
      <w:start w:val="0"/>
      <w:numFmt w:val="bullet"/>
      <w:suff w:val="tab"/>
      <w:lvlText w:val="•"/>
      <w:lvlJc w:val="left"/>
      <w:pPr>
        <w:ind w:hanging="382" w:left="6977"/>
      </w:pPr>
      <w:rPr/>
    </w:lvl>
    <w:lvl w:ilvl="8">
      <w:start w:val="0"/>
      <w:numFmt w:val="bullet"/>
      <w:suff w:val="tab"/>
      <w:lvlText w:val="•"/>
      <w:lvlJc w:val="left"/>
      <w:pPr>
        <w:ind w:hanging="382" w:left="7940"/>
      </w:pPr>
      <w:rPr/>
    </w:lvl>
  </w:abstractNum>
  <w:abstractNum w:abstractNumId="1">
    <w:nsid w:val="5435C096"/>
    <w:multiLevelType w:val="multilevel"/>
    <w:lvl w:ilvl="0">
      <w:start w:val="1"/>
      <w:numFmt w:val="decimal"/>
      <w:suff w:val="tab"/>
      <w:lvlText w:val="%1."/>
      <w:lvlJc w:val="left"/>
      <w:pPr>
        <w:ind w:hanging="358" w:left="1167"/>
        <w:jc w:val="right"/>
      </w:pPr>
      <w:rPr>
        <w:b w:val="1"/>
      </w:rPr>
    </w:lvl>
    <w:lvl w:ilvl="1">
      <w:start w:val="0"/>
      <w:numFmt w:val="bullet"/>
      <w:suff w:val="tab"/>
      <w:lvlText w:val="•"/>
      <w:lvlJc w:val="left"/>
      <w:pPr>
        <w:ind w:hanging="358" w:left="2030"/>
      </w:pPr>
      <w:rPr/>
    </w:lvl>
    <w:lvl w:ilvl="2">
      <w:start w:val="0"/>
      <w:numFmt w:val="bullet"/>
      <w:suff w:val="tab"/>
      <w:lvlText w:val="•"/>
      <w:lvlJc w:val="left"/>
      <w:pPr>
        <w:ind w:hanging="358" w:left="2901"/>
      </w:pPr>
      <w:rPr/>
    </w:lvl>
    <w:lvl w:ilvl="3">
      <w:start w:val="0"/>
      <w:numFmt w:val="bullet"/>
      <w:suff w:val="tab"/>
      <w:lvlText w:val="•"/>
      <w:lvlJc w:val="left"/>
      <w:pPr>
        <w:ind w:hanging="358" w:left="3771"/>
      </w:pPr>
      <w:rPr/>
    </w:lvl>
    <w:lvl w:ilvl="4">
      <w:start w:val="0"/>
      <w:numFmt w:val="bullet"/>
      <w:suff w:val="tab"/>
      <w:lvlText w:val="•"/>
      <w:lvlJc w:val="left"/>
      <w:pPr>
        <w:ind w:hanging="358" w:left="4642"/>
      </w:pPr>
      <w:rPr/>
    </w:lvl>
    <w:lvl w:ilvl="5">
      <w:start w:val="0"/>
      <w:numFmt w:val="bullet"/>
      <w:suff w:val="tab"/>
      <w:lvlText w:val="•"/>
      <w:lvlJc w:val="left"/>
      <w:pPr>
        <w:ind w:hanging="358" w:left="5513"/>
      </w:pPr>
      <w:rPr/>
    </w:lvl>
    <w:lvl w:ilvl="6">
      <w:start w:val="0"/>
      <w:numFmt w:val="bullet"/>
      <w:suff w:val="tab"/>
      <w:lvlText w:val="•"/>
      <w:lvlJc w:val="left"/>
      <w:pPr>
        <w:ind w:hanging="358" w:left="6383"/>
      </w:pPr>
      <w:rPr/>
    </w:lvl>
    <w:lvl w:ilvl="7">
      <w:start w:val="0"/>
      <w:numFmt w:val="bullet"/>
      <w:suff w:val="tab"/>
      <w:lvlText w:val="•"/>
      <w:lvlJc w:val="left"/>
      <w:pPr>
        <w:ind w:hanging="358" w:left="7254"/>
      </w:pPr>
      <w:rPr/>
    </w:lvl>
    <w:lvl w:ilvl="8">
      <w:start w:val="0"/>
      <w:numFmt w:val="bullet"/>
      <w:suff w:val="tab"/>
      <w:lvlText w:val="•"/>
      <w:lvlJc w:val="left"/>
      <w:pPr>
        <w:ind w:hanging="358" w:left="8125"/>
      </w:pPr>
      <w:rPr/>
    </w:lvl>
  </w:abstractNum>
  <w:abstractNum w:abstractNumId="2">
    <w:nsid w:val="19129EF3"/>
    <w:multiLevelType w:val="multilevel"/>
    <w:lvl w:ilvl="0">
      <w:start w:val="1"/>
      <w:numFmt w:val="decimal"/>
      <w:suff w:val="tab"/>
      <w:lvlText w:val="%1."/>
      <w:lvlJc w:val="left"/>
      <w:pPr>
        <w:ind w:hanging="360" w:left="1170"/>
        <w:jc w:val="left"/>
      </w:pPr>
      <w:rPr/>
    </w:lvl>
    <w:lvl w:ilvl="1">
      <w:start w:val="0"/>
      <w:numFmt w:val="bullet"/>
      <w:suff w:val="tab"/>
      <w:lvlText w:val="•"/>
      <w:lvlJc w:val="left"/>
      <w:pPr>
        <w:ind w:hanging="360" w:left="1540"/>
      </w:pPr>
      <w:rPr/>
    </w:lvl>
    <w:lvl w:ilvl="2">
      <w:start w:val="0"/>
      <w:numFmt w:val="bullet"/>
      <w:suff w:val="tab"/>
      <w:lvlText w:val="•"/>
      <w:lvlJc w:val="left"/>
      <w:pPr>
        <w:ind w:hanging="360" w:left="2465"/>
      </w:pPr>
      <w:rPr/>
    </w:lvl>
    <w:lvl w:ilvl="3">
      <w:start w:val="0"/>
      <w:numFmt w:val="bullet"/>
      <w:suff w:val="tab"/>
      <w:lvlText w:val="•"/>
      <w:lvlJc w:val="left"/>
      <w:pPr>
        <w:ind w:hanging="360" w:left="3390"/>
      </w:pPr>
      <w:rPr/>
    </w:lvl>
    <w:lvl w:ilvl="4">
      <w:start w:val="0"/>
      <w:numFmt w:val="bullet"/>
      <w:suff w:val="tab"/>
      <w:lvlText w:val="•"/>
      <w:lvlJc w:val="left"/>
      <w:pPr>
        <w:ind w:hanging="360" w:left="4315"/>
      </w:pPr>
      <w:rPr/>
    </w:lvl>
    <w:lvl w:ilvl="5">
      <w:start w:val="0"/>
      <w:numFmt w:val="bullet"/>
      <w:suff w:val="tab"/>
      <w:lvlText w:val="•"/>
      <w:lvlJc w:val="left"/>
      <w:pPr>
        <w:ind w:hanging="360" w:left="5240"/>
      </w:pPr>
      <w:rPr/>
    </w:lvl>
    <w:lvl w:ilvl="6">
      <w:start w:val="0"/>
      <w:numFmt w:val="bullet"/>
      <w:suff w:val="tab"/>
      <w:lvlText w:val="•"/>
      <w:lvlJc w:val="left"/>
      <w:pPr>
        <w:ind w:hanging="360" w:left="6165"/>
      </w:pPr>
      <w:rPr/>
    </w:lvl>
    <w:lvl w:ilvl="7">
      <w:start w:val="0"/>
      <w:numFmt w:val="bullet"/>
      <w:suff w:val="tab"/>
      <w:lvlText w:val="•"/>
      <w:lvlJc w:val="left"/>
      <w:pPr>
        <w:ind w:hanging="360" w:left="7090"/>
      </w:pPr>
      <w:rPr/>
    </w:lvl>
    <w:lvl w:ilvl="8">
      <w:start w:val="0"/>
      <w:numFmt w:val="bullet"/>
      <w:suff w:val="tab"/>
      <w:lvlText w:val="•"/>
      <w:lvlJc w:val="left"/>
      <w:pPr>
        <w:ind w:hanging="360" w:left="8016"/>
      </w:pPr>
      <w:rPr/>
    </w:lvl>
  </w:abstractNum>
  <w:abstractNum w:abstractNumId="3">
    <w:nsid w:val="2AEEA8C1"/>
    <w:multiLevelType w:val="multilevel"/>
    <w:lvl w:ilvl="0">
      <w:start w:val="1"/>
      <w:numFmt w:val="decimal"/>
      <w:suff w:val="tab"/>
      <w:lvlText w:val="%1."/>
      <w:lvlJc w:val="left"/>
      <w:pPr>
        <w:ind w:hanging="360" w:left="1530"/>
        <w:jc w:val="left"/>
      </w:pPr>
      <w:rPr>
        <w:rFonts w:ascii="Times New Roman" w:hAnsi="Times New Roman"/>
        <w:b w:val="1"/>
        <w:sz w:val="28"/>
      </w:rPr>
    </w:lvl>
    <w:lvl w:ilvl="1">
      <w:start w:val="0"/>
      <w:numFmt w:val="bullet"/>
      <w:suff w:val="tab"/>
      <w:lvlText w:val="•"/>
      <w:lvlJc w:val="left"/>
      <w:pPr>
        <w:ind w:hanging="360" w:left="2372"/>
      </w:pPr>
      <w:rPr/>
    </w:lvl>
    <w:lvl w:ilvl="2">
      <w:start w:val="0"/>
      <w:numFmt w:val="bullet"/>
      <w:suff w:val="tab"/>
      <w:lvlText w:val="•"/>
      <w:lvlJc w:val="left"/>
      <w:pPr>
        <w:ind w:hanging="360" w:left="3205"/>
      </w:pPr>
      <w:rPr/>
    </w:lvl>
    <w:lvl w:ilvl="3">
      <w:start w:val="0"/>
      <w:numFmt w:val="bullet"/>
      <w:suff w:val="tab"/>
      <w:lvlText w:val="•"/>
      <w:lvlJc w:val="left"/>
      <w:pPr>
        <w:ind w:hanging="360" w:left="4037"/>
      </w:pPr>
      <w:rPr/>
    </w:lvl>
    <w:lvl w:ilvl="4">
      <w:start w:val="0"/>
      <w:numFmt w:val="bullet"/>
      <w:suff w:val="tab"/>
      <w:lvlText w:val="•"/>
      <w:lvlJc w:val="left"/>
      <w:pPr>
        <w:ind w:hanging="360" w:left="4870"/>
      </w:pPr>
      <w:rPr/>
    </w:lvl>
    <w:lvl w:ilvl="5">
      <w:start w:val="0"/>
      <w:numFmt w:val="bullet"/>
      <w:suff w:val="tab"/>
      <w:lvlText w:val="•"/>
      <w:lvlJc w:val="left"/>
      <w:pPr>
        <w:ind w:hanging="360" w:left="5703"/>
      </w:pPr>
      <w:rPr/>
    </w:lvl>
    <w:lvl w:ilvl="6">
      <w:start w:val="0"/>
      <w:numFmt w:val="bullet"/>
      <w:suff w:val="tab"/>
      <w:lvlText w:val="•"/>
      <w:lvlJc w:val="left"/>
      <w:pPr>
        <w:ind w:hanging="360" w:left="6535"/>
      </w:pPr>
      <w:rPr/>
    </w:lvl>
    <w:lvl w:ilvl="7">
      <w:start w:val="0"/>
      <w:numFmt w:val="bullet"/>
      <w:suff w:val="tab"/>
      <w:lvlText w:val="•"/>
      <w:lvlJc w:val="left"/>
      <w:pPr>
        <w:ind w:hanging="360" w:left="7368"/>
      </w:pPr>
      <w:rPr/>
    </w:lvl>
    <w:lvl w:ilvl="8">
      <w:start w:val="0"/>
      <w:numFmt w:val="bullet"/>
      <w:suff w:val="tab"/>
      <w:lvlText w:val="•"/>
      <w:lvlJc w:val="left"/>
      <w:pPr>
        <w:ind w:hanging="360" w:left="8201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/>
    <w:rPr>
      <w:rFonts w:ascii="Times New Roman" w:hAnsi="Times New Roman"/>
      <w:sz w:val="24"/>
    </w:rPr>
  </w:style>
  <w:style w:type="paragraph" w:styleId="P2">
    <w:name w:val="Heading 1"/>
    <w:basedOn w:val="P0"/>
    <w:qFormat/>
    <w:pPr>
      <w:spacing w:before="89" w:beforeAutospacing="0" w:afterAutospacing="0"/>
      <w:ind w:hanging="360" w:left="1530"/>
      <w:jc w:val="both"/>
      <w:outlineLvl w:val="1"/>
    </w:pPr>
    <w:rPr>
      <w:rFonts w:ascii="Times New Roman" w:hAnsi="Times New Roman"/>
      <w:b w:val="1"/>
      <w:sz w:val="28"/>
    </w:rPr>
  </w:style>
  <w:style w:type="paragraph" w:styleId="P3">
    <w:name w:val="Heading 2"/>
    <w:basedOn w:val="P0"/>
    <w:qFormat/>
    <w:pPr>
      <w:spacing w:before="125" w:beforeAutospacing="0" w:afterAutospacing="0"/>
      <w:ind w:hanging="360" w:left="1170"/>
      <w:jc w:val="both"/>
      <w:outlineLvl w:val="2"/>
    </w:pPr>
    <w:rPr>
      <w:rFonts w:ascii="Times New Roman" w:hAnsi="Times New Roman"/>
      <w:b w:val="1"/>
      <w:sz w:val="24"/>
    </w:rPr>
  </w:style>
  <w:style w:type="paragraph" w:styleId="P4">
    <w:name w:val="Title"/>
    <w:basedOn w:val="P0"/>
    <w:qFormat/>
    <w:pPr>
      <w:ind w:left="2384" w:right="2407"/>
      <w:jc w:val="center"/>
    </w:pPr>
    <w:rPr>
      <w:rFonts w:ascii="Calibri Light" w:hAnsi="Calibri Light"/>
      <w:sz w:val="40"/>
    </w:rPr>
  </w:style>
  <w:style w:type="paragraph" w:styleId="P5">
    <w:name w:val="List Paragraph"/>
    <w:basedOn w:val="P0"/>
    <w:qFormat/>
    <w:pPr>
      <w:ind w:hanging="360" w:left="1191"/>
      <w:jc w:val="both"/>
    </w:pPr>
    <w:rPr>
      <w:rFonts w:ascii="Times New Roman" w:hAnsi="Times New Roman"/>
    </w:rPr>
  </w:style>
  <w:style w:type="paragraph" w:styleId="P6">
    <w:name w:val="Table Paragraph"/>
    <w:basedOn w:val="P0"/>
    <w:qFormat/>
    <w:pPr/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4" Type="http://schemas.openxmlformats.org/officeDocument/2006/relationships/image" Target="/media/image4.png" /><Relationship Id="Relimage5" Type="http://schemas.openxmlformats.org/officeDocument/2006/relationships/image" Target="/media/image5.jpg" /><Relationship Id="Relimage6" Type="http://schemas.openxmlformats.org/officeDocument/2006/relationships/image" Target="/media/image6.png" /><Relationship Id="Relimage3" Type="http://schemas.openxmlformats.org/officeDocument/2006/relationships/image" Target="/media/image3.jpg" /><Relationship Id="Relimage2" Type="http://schemas.openxmlformats.org/officeDocument/2006/relationships/image" Target="/media/image2.jpg" /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word/_rels/header1.xml.rels><?xml version="1.0" encoding="utf-8"?><Relationships xmlns="http://schemas.openxmlformats.org/package/2006/relationships"><Relationship Id="Relimage1" Type="http://schemas.openxmlformats.org/officeDocument/2006/relationships/image" Target="/media/image1.png" /></Relationships>
</file>