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91" w:rsidRPr="00132547" w:rsidRDefault="00BE2291" w:rsidP="00BE2291">
      <w:pPr>
        <w:widowControl w:val="0"/>
        <w:tabs>
          <w:tab w:val="left" w:pos="709"/>
          <w:tab w:val="left" w:pos="1322"/>
          <w:tab w:val="left" w:pos="3506"/>
        </w:tabs>
        <w:autoSpaceDE w:val="0"/>
        <w:autoSpaceDN w:val="0"/>
        <w:spacing w:after="0" w:line="276" w:lineRule="auto"/>
        <w:ind w:right="111"/>
        <w:rPr>
          <w:rFonts w:ascii="Times New Roman" w:eastAsia="Calibri" w:hAnsi="Times New Roman" w:cs="Times New Roman"/>
          <w:b/>
          <w:sz w:val="28"/>
          <w:szCs w:val="28"/>
        </w:rPr>
      </w:pPr>
      <w:r w:rsidRPr="0013254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132547">
        <w:rPr>
          <w:rFonts w:ascii="Times New Roman" w:eastAsia="Calibri" w:hAnsi="Times New Roman" w:cs="Times New Roman"/>
          <w:b/>
          <w:sz w:val="28"/>
          <w:szCs w:val="28"/>
        </w:rPr>
        <w:t>. Тематические направления Конкурса сочинений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2023 году</w:t>
      </w:r>
    </w:p>
    <w:p w:rsidR="00BE2291" w:rsidRPr="00132547" w:rsidRDefault="00BE2291" w:rsidP="00BE2291">
      <w:pPr>
        <w:widowControl w:val="0"/>
        <w:tabs>
          <w:tab w:val="left" w:pos="709"/>
          <w:tab w:val="left" w:pos="1322"/>
          <w:tab w:val="left" w:pos="3506"/>
        </w:tabs>
        <w:autoSpaceDE w:val="0"/>
        <w:autoSpaceDN w:val="0"/>
        <w:spacing w:after="0" w:line="276" w:lineRule="auto"/>
        <w:ind w:right="1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547">
        <w:rPr>
          <w:rFonts w:ascii="Times New Roman" w:eastAsia="Calibri" w:hAnsi="Times New Roman" w:cs="Times New Roman"/>
          <w:sz w:val="28"/>
          <w:szCs w:val="28"/>
        </w:rPr>
        <w:t>2.1. Тематические направления Конкурса:</w:t>
      </w:r>
    </w:p>
    <w:p w:rsidR="00BE2291" w:rsidRPr="00132547" w:rsidRDefault="00BE2291" w:rsidP="00BE2291">
      <w:pPr>
        <w:widowControl w:val="0"/>
        <w:tabs>
          <w:tab w:val="left" w:pos="709"/>
          <w:tab w:val="left" w:pos="1322"/>
          <w:tab w:val="left" w:pos="3506"/>
        </w:tabs>
        <w:autoSpaceDE w:val="0"/>
        <w:autoSpaceDN w:val="0"/>
        <w:spacing w:after="0" w:line="276" w:lineRule="auto"/>
        <w:ind w:right="1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547">
        <w:rPr>
          <w:rFonts w:ascii="Times New Roman" w:eastAsia="Calibri" w:hAnsi="Times New Roman" w:cs="Times New Roman"/>
          <w:sz w:val="28"/>
          <w:szCs w:val="28"/>
        </w:rPr>
        <w:t>1)</w:t>
      </w:r>
      <w:r w:rsidRPr="00132547">
        <w:rPr>
          <w:rFonts w:ascii="Times New Roman" w:eastAsia="Calibri" w:hAnsi="Times New Roman" w:cs="Times New Roman"/>
          <w:sz w:val="28"/>
          <w:szCs w:val="28"/>
        </w:rPr>
        <w:tab/>
        <w:t>«Как утро нужно считать самой лучшей частью суток, как весна — самое прекрасное время года, так детство самая яркая пора человеческой жизни» (</w:t>
      </w:r>
      <w:proofErr w:type="gramStart"/>
      <w:r w:rsidRPr="00132547">
        <w:rPr>
          <w:rFonts w:ascii="Times New Roman" w:eastAsia="Calibri" w:hAnsi="Times New Roman" w:cs="Times New Roman"/>
          <w:sz w:val="28"/>
          <w:szCs w:val="28"/>
        </w:rPr>
        <w:t>В .</w:t>
      </w:r>
      <w:proofErr w:type="gramEnd"/>
      <w:r w:rsidRPr="00132547">
        <w:rPr>
          <w:rFonts w:ascii="Times New Roman" w:eastAsia="Calibri" w:hAnsi="Times New Roman" w:cs="Times New Roman"/>
          <w:sz w:val="28"/>
          <w:szCs w:val="28"/>
        </w:rPr>
        <w:t xml:space="preserve">А. Солоухин): 2018—2027 годы — </w:t>
      </w:r>
      <w:r w:rsidRPr="00BE2291">
        <w:rPr>
          <w:rFonts w:ascii="Times New Roman" w:eastAsia="Calibri" w:hAnsi="Times New Roman" w:cs="Times New Roman"/>
          <w:sz w:val="28"/>
          <w:szCs w:val="28"/>
          <w:highlight w:val="yellow"/>
        </w:rPr>
        <w:t>Десятилетие детства в России;</w:t>
      </w:r>
    </w:p>
    <w:p w:rsidR="00BE2291" w:rsidRPr="00132547" w:rsidRDefault="00BE2291" w:rsidP="00BE2291">
      <w:pPr>
        <w:widowControl w:val="0"/>
        <w:tabs>
          <w:tab w:val="left" w:pos="709"/>
          <w:tab w:val="left" w:pos="1322"/>
          <w:tab w:val="left" w:pos="3506"/>
        </w:tabs>
        <w:autoSpaceDE w:val="0"/>
        <w:autoSpaceDN w:val="0"/>
        <w:spacing w:after="0" w:line="276" w:lineRule="auto"/>
        <w:ind w:right="1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547">
        <w:rPr>
          <w:rFonts w:ascii="Times New Roman" w:eastAsia="Calibri" w:hAnsi="Times New Roman" w:cs="Times New Roman"/>
          <w:sz w:val="28"/>
          <w:szCs w:val="28"/>
        </w:rPr>
        <w:t>2)</w:t>
      </w:r>
      <w:r w:rsidRPr="00132547">
        <w:rPr>
          <w:rFonts w:ascii="Times New Roman" w:eastAsia="Calibri" w:hAnsi="Times New Roman" w:cs="Times New Roman"/>
          <w:sz w:val="28"/>
          <w:szCs w:val="28"/>
        </w:rPr>
        <w:tab/>
        <w:t xml:space="preserve">«Что может быть честнее и благороднее, как учить других тому, что сам наилучшим образом знаешь...» (Марк Фабий </w:t>
      </w:r>
      <w:proofErr w:type="spellStart"/>
      <w:r w:rsidRPr="00132547">
        <w:rPr>
          <w:rFonts w:ascii="Times New Roman" w:eastAsia="Calibri" w:hAnsi="Times New Roman" w:cs="Times New Roman"/>
          <w:sz w:val="28"/>
          <w:szCs w:val="28"/>
        </w:rPr>
        <w:t>Квинтилиан</w:t>
      </w:r>
      <w:proofErr w:type="spellEnd"/>
      <w:r w:rsidRPr="00132547">
        <w:rPr>
          <w:rFonts w:ascii="Times New Roman" w:eastAsia="Calibri" w:hAnsi="Times New Roman" w:cs="Times New Roman"/>
          <w:sz w:val="28"/>
          <w:szCs w:val="28"/>
        </w:rPr>
        <w:t xml:space="preserve">): 2023 год — </w:t>
      </w:r>
      <w:r w:rsidRPr="00BE2291">
        <w:rPr>
          <w:rFonts w:ascii="Times New Roman" w:eastAsia="Calibri" w:hAnsi="Times New Roman" w:cs="Times New Roman"/>
          <w:sz w:val="28"/>
          <w:szCs w:val="28"/>
          <w:highlight w:val="yellow"/>
        </w:rPr>
        <w:t>Год педагога и наставника;</w:t>
      </w:r>
    </w:p>
    <w:p w:rsidR="00BE2291" w:rsidRPr="00132547" w:rsidRDefault="00BE2291" w:rsidP="00BE2291">
      <w:pPr>
        <w:widowControl w:val="0"/>
        <w:tabs>
          <w:tab w:val="left" w:pos="709"/>
          <w:tab w:val="left" w:pos="1322"/>
          <w:tab w:val="left" w:pos="3506"/>
        </w:tabs>
        <w:autoSpaceDE w:val="0"/>
        <w:autoSpaceDN w:val="0"/>
        <w:spacing w:after="0" w:line="276" w:lineRule="auto"/>
        <w:ind w:right="1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547">
        <w:rPr>
          <w:rFonts w:ascii="Times New Roman" w:eastAsia="Calibri" w:hAnsi="Times New Roman" w:cs="Times New Roman"/>
          <w:sz w:val="28"/>
          <w:szCs w:val="28"/>
        </w:rPr>
        <w:t>3)</w:t>
      </w:r>
      <w:r w:rsidRPr="00132547">
        <w:rPr>
          <w:rFonts w:ascii="Times New Roman" w:eastAsia="Calibri" w:hAnsi="Times New Roman" w:cs="Times New Roman"/>
          <w:sz w:val="28"/>
          <w:szCs w:val="28"/>
        </w:rPr>
        <w:tab/>
        <w:t xml:space="preserve">«Сделать как можно более пользы моему Отечеству — вот единственная цель моей жизни, и к ней-то я должен направлять все свои способности» (К. Д. Ушинский): </w:t>
      </w:r>
      <w:r w:rsidRPr="00BE2291">
        <w:rPr>
          <w:rFonts w:ascii="Times New Roman" w:eastAsia="Calibri" w:hAnsi="Times New Roman" w:cs="Times New Roman"/>
          <w:sz w:val="28"/>
          <w:szCs w:val="28"/>
          <w:highlight w:val="yellow"/>
        </w:rPr>
        <w:t>200 лет со дня рождения КД. Ушинского, русского педагога, писателя, основоположника научной педагогики в России;</w:t>
      </w:r>
    </w:p>
    <w:p w:rsidR="00BE2291" w:rsidRPr="00132547" w:rsidRDefault="00BE2291" w:rsidP="00BE2291">
      <w:pPr>
        <w:widowControl w:val="0"/>
        <w:tabs>
          <w:tab w:val="left" w:pos="709"/>
          <w:tab w:val="left" w:pos="1322"/>
          <w:tab w:val="left" w:pos="3506"/>
        </w:tabs>
        <w:autoSpaceDE w:val="0"/>
        <w:autoSpaceDN w:val="0"/>
        <w:spacing w:after="0" w:line="276" w:lineRule="auto"/>
        <w:ind w:right="1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547">
        <w:rPr>
          <w:rFonts w:ascii="Times New Roman" w:eastAsia="Calibri" w:hAnsi="Times New Roman" w:cs="Times New Roman"/>
          <w:sz w:val="28"/>
          <w:szCs w:val="28"/>
        </w:rPr>
        <w:t>4)</w:t>
      </w:r>
      <w:r w:rsidRPr="00132547">
        <w:rPr>
          <w:rFonts w:ascii="Times New Roman" w:eastAsia="Calibri" w:hAnsi="Times New Roman" w:cs="Times New Roman"/>
          <w:sz w:val="28"/>
          <w:szCs w:val="28"/>
        </w:rPr>
        <w:tab/>
        <w:t xml:space="preserve">«Он сердцем помнил: береги // Вот эти мирные границы, — // Не раз, как волны, шли враги, // Чтоб о гранит его разбиться» (Н.С. Тихонов): </w:t>
      </w:r>
      <w:r w:rsidRPr="00BE2291">
        <w:rPr>
          <w:rFonts w:ascii="Times New Roman" w:eastAsia="Calibri" w:hAnsi="Times New Roman" w:cs="Times New Roman"/>
          <w:sz w:val="28"/>
          <w:szCs w:val="28"/>
          <w:highlight w:val="yellow"/>
        </w:rPr>
        <w:t>80-летие полного освобождения Ленинграда от фашистской блокады;</w:t>
      </w:r>
    </w:p>
    <w:p w:rsidR="00BE2291" w:rsidRPr="00132547" w:rsidRDefault="00BE2291" w:rsidP="00BE2291">
      <w:pPr>
        <w:widowControl w:val="0"/>
        <w:tabs>
          <w:tab w:val="left" w:pos="709"/>
          <w:tab w:val="left" w:pos="1322"/>
          <w:tab w:val="left" w:pos="3506"/>
        </w:tabs>
        <w:autoSpaceDE w:val="0"/>
        <w:autoSpaceDN w:val="0"/>
        <w:spacing w:after="0" w:line="276" w:lineRule="auto"/>
        <w:ind w:right="1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547">
        <w:rPr>
          <w:rFonts w:ascii="Times New Roman" w:eastAsia="Calibri" w:hAnsi="Times New Roman" w:cs="Times New Roman"/>
          <w:sz w:val="28"/>
          <w:szCs w:val="28"/>
        </w:rPr>
        <w:t>5)</w:t>
      </w:r>
      <w:r w:rsidRPr="00132547">
        <w:rPr>
          <w:rFonts w:ascii="Times New Roman" w:eastAsia="Calibri" w:hAnsi="Times New Roman" w:cs="Times New Roman"/>
          <w:sz w:val="28"/>
          <w:szCs w:val="28"/>
        </w:rPr>
        <w:tab/>
        <w:t xml:space="preserve">«Победоносная защита Сталинграда является одним из подвигов, о которых история всегда будет рассказывать с величайшим благоговением… </w:t>
      </w:r>
    </w:p>
    <w:p w:rsidR="00BE2291" w:rsidRPr="00132547" w:rsidRDefault="00BE2291" w:rsidP="00BE2291">
      <w:pPr>
        <w:widowControl w:val="0"/>
        <w:tabs>
          <w:tab w:val="left" w:pos="709"/>
          <w:tab w:val="left" w:pos="1322"/>
          <w:tab w:val="left" w:pos="3506"/>
        </w:tabs>
        <w:autoSpaceDE w:val="0"/>
        <w:autoSpaceDN w:val="0"/>
        <w:spacing w:after="0" w:line="276" w:lineRule="auto"/>
        <w:ind w:right="1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547">
        <w:rPr>
          <w:rFonts w:ascii="Times New Roman" w:eastAsia="Calibri" w:hAnsi="Times New Roman" w:cs="Times New Roman"/>
          <w:sz w:val="28"/>
          <w:szCs w:val="28"/>
        </w:rPr>
        <w:t xml:space="preserve">(Томас Манн): </w:t>
      </w:r>
      <w:r w:rsidRPr="00BE2291">
        <w:rPr>
          <w:rFonts w:ascii="Times New Roman" w:eastAsia="Calibri" w:hAnsi="Times New Roman" w:cs="Times New Roman"/>
          <w:sz w:val="28"/>
          <w:szCs w:val="28"/>
          <w:highlight w:val="yellow"/>
        </w:rPr>
        <w:t>80-летие победы в Сталинградской битве;</w:t>
      </w:r>
    </w:p>
    <w:p w:rsidR="00BE2291" w:rsidRPr="00132547" w:rsidRDefault="00BE2291" w:rsidP="00BE2291">
      <w:pPr>
        <w:widowControl w:val="0"/>
        <w:tabs>
          <w:tab w:val="left" w:pos="709"/>
          <w:tab w:val="left" w:pos="1322"/>
          <w:tab w:val="left" w:pos="3506"/>
        </w:tabs>
        <w:autoSpaceDE w:val="0"/>
        <w:autoSpaceDN w:val="0"/>
        <w:spacing w:after="0" w:line="276" w:lineRule="auto"/>
        <w:ind w:right="1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547">
        <w:rPr>
          <w:rFonts w:ascii="Times New Roman" w:eastAsia="Calibri" w:hAnsi="Times New Roman" w:cs="Times New Roman"/>
          <w:sz w:val="28"/>
          <w:szCs w:val="28"/>
        </w:rPr>
        <w:t>6)</w:t>
      </w:r>
      <w:r w:rsidRPr="00132547">
        <w:rPr>
          <w:rFonts w:ascii="Times New Roman" w:eastAsia="Calibri" w:hAnsi="Times New Roman" w:cs="Times New Roman"/>
          <w:sz w:val="28"/>
          <w:szCs w:val="28"/>
        </w:rPr>
        <w:tab/>
        <w:t xml:space="preserve">«В результате Курской битвы Советские Вооруженные Силы нанесли врагу такое поражение, от которого фашистская Германия уже никогда не смогла оправиться» (ХМ. Василевский): </w:t>
      </w:r>
      <w:r w:rsidRPr="00BE2291">
        <w:rPr>
          <w:rFonts w:ascii="Times New Roman" w:eastAsia="Calibri" w:hAnsi="Times New Roman" w:cs="Times New Roman"/>
          <w:sz w:val="28"/>
          <w:szCs w:val="28"/>
          <w:highlight w:val="yellow"/>
        </w:rPr>
        <w:t>80-летие победы в Курской битве;</w:t>
      </w:r>
    </w:p>
    <w:p w:rsidR="00BE2291" w:rsidRPr="00132547" w:rsidRDefault="00BE2291" w:rsidP="00BE2291">
      <w:pPr>
        <w:widowControl w:val="0"/>
        <w:tabs>
          <w:tab w:val="left" w:pos="709"/>
          <w:tab w:val="left" w:pos="1322"/>
          <w:tab w:val="left" w:pos="3506"/>
        </w:tabs>
        <w:autoSpaceDE w:val="0"/>
        <w:autoSpaceDN w:val="0"/>
        <w:spacing w:after="0" w:line="276" w:lineRule="auto"/>
        <w:ind w:right="1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547">
        <w:rPr>
          <w:rFonts w:ascii="Times New Roman" w:eastAsia="Calibri" w:hAnsi="Times New Roman" w:cs="Times New Roman"/>
          <w:sz w:val="28"/>
          <w:szCs w:val="28"/>
        </w:rPr>
        <w:t>7)</w:t>
      </w:r>
      <w:r w:rsidRPr="00132547">
        <w:rPr>
          <w:rFonts w:ascii="Times New Roman" w:eastAsia="Calibri" w:hAnsi="Times New Roman" w:cs="Times New Roman"/>
          <w:sz w:val="28"/>
          <w:szCs w:val="28"/>
        </w:rPr>
        <w:tab/>
        <w:t xml:space="preserve">«Надеюсь на море» (девиз И.Ф. Крузенштерна): </w:t>
      </w:r>
      <w:r w:rsidRPr="00BE2291">
        <w:rPr>
          <w:rFonts w:ascii="Times New Roman" w:eastAsia="Calibri" w:hAnsi="Times New Roman" w:cs="Times New Roman"/>
          <w:sz w:val="28"/>
          <w:szCs w:val="28"/>
          <w:highlight w:val="yellow"/>
        </w:rPr>
        <w:t>220 лет со дня начала первого русского кругосветного плавания под руководством И.Ф. Крузенштерна;</w:t>
      </w:r>
    </w:p>
    <w:p w:rsidR="00BE2291" w:rsidRPr="00132547" w:rsidRDefault="00BE2291" w:rsidP="00BE2291">
      <w:pPr>
        <w:widowControl w:val="0"/>
        <w:tabs>
          <w:tab w:val="left" w:pos="709"/>
          <w:tab w:val="left" w:pos="1322"/>
          <w:tab w:val="left" w:pos="3506"/>
        </w:tabs>
        <w:autoSpaceDE w:val="0"/>
        <w:autoSpaceDN w:val="0"/>
        <w:spacing w:after="0" w:line="276" w:lineRule="auto"/>
        <w:ind w:right="1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547">
        <w:rPr>
          <w:rFonts w:ascii="Times New Roman" w:eastAsia="Calibri" w:hAnsi="Times New Roman" w:cs="Times New Roman"/>
          <w:sz w:val="28"/>
          <w:szCs w:val="28"/>
        </w:rPr>
        <w:t>8)</w:t>
      </w:r>
      <w:r w:rsidRPr="00132547">
        <w:rPr>
          <w:rFonts w:ascii="Times New Roman" w:eastAsia="Calibri" w:hAnsi="Times New Roman" w:cs="Times New Roman"/>
          <w:sz w:val="28"/>
          <w:szCs w:val="28"/>
        </w:rPr>
        <w:tab/>
        <w:t xml:space="preserve">«Голос совести и вера в будущее не позволяют подлинному писателю прожить на земле, как пустоцвет, и не передать людям с полной щедростью всего огромного разнообразия мыслей и чувств, наполняющих его самого» (КГ. Паустовский): </w:t>
      </w:r>
      <w:r w:rsidRPr="00BE2291">
        <w:rPr>
          <w:rFonts w:ascii="Times New Roman" w:eastAsia="Calibri" w:hAnsi="Times New Roman" w:cs="Times New Roman"/>
          <w:sz w:val="28"/>
          <w:szCs w:val="28"/>
          <w:highlight w:val="yellow"/>
        </w:rPr>
        <w:t>юбилеи российских писателей и поэтов в 2023 году.</w:t>
      </w:r>
    </w:p>
    <w:p w:rsidR="00BE2291" w:rsidRPr="00132547" w:rsidRDefault="00BE2291" w:rsidP="00BE2291">
      <w:pPr>
        <w:widowControl w:val="0"/>
        <w:tabs>
          <w:tab w:val="left" w:pos="709"/>
          <w:tab w:val="left" w:pos="1322"/>
          <w:tab w:val="left" w:pos="3506"/>
        </w:tabs>
        <w:autoSpaceDE w:val="0"/>
        <w:autoSpaceDN w:val="0"/>
        <w:spacing w:after="0" w:line="276" w:lineRule="auto"/>
        <w:ind w:right="1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547">
        <w:rPr>
          <w:rFonts w:ascii="Times New Roman" w:eastAsia="Calibri" w:hAnsi="Times New Roman" w:cs="Times New Roman"/>
          <w:sz w:val="28"/>
          <w:szCs w:val="28"/>
        </w:rPr>
        <w:t>В.А. Жуковский (240 лет), Ф.И. Тютчев (220 лет), А.Н. Островский (200 лет), М.М. Пришвин (150 лет), ВЛ. Брюсов (150 лет), А.Н. Толстой (140 лет),</w:t>
      </w:r>
    </w:p>
    <w:p w:rsidR="00BE2291" w:rsidRPr="00132547" w:rsidRDefault="00BE2291" w:rsidP="00BE2291">
      <w:pPr>
        <w:widowControl w:val="0"/>
        <w:tabs>
          <w:tab w:val="left" w:pos="709"/>
          <w:tab w:val="left" w:pos="1322"/>
          <w:tab w:val="left" w:pos="3506"/>
        </w:tabs>
        <w:autoSpaceDE w:val="0"/>
        <w:autoSpaceDN w:val="0"/>
        <w:spacing w:after="0" w:line="276" w:lineRule="auto"/>
        <w:ind w:right="1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547">
        <w:rPr>
          <w:rFonts w:ascii="Times New Roman" w:eastAsia="Calibri" w:hAnsi="Times New Roman" w:cs="Times New Roman"/>
          <w:sz w:val="28"/>
          <w:szCs w:val="28"/>
        </w:rPr>
        <w:t>ВВ. Маяковский (130 лет), НА. Заболоцкий (120 лет), В.Ю. Драгунский (110 лет), СВ. Михалков (110 лет), Р.Г. Гамзатов (100 лет), Е.А. Евтушенко (90 лет), А.А. Вознесенский (90 лет);</w:t>
      </w:r>
    </w:p>
    <w:p w:rsidR="00BE2291" w:rsidRPr="00132547" w:rsidRDefault="00BE2291" w:rsidP="00BE2291">
      <w:pPr>
        <w:widowControl w:val="0"/>
        <w:tabs>
          <w:tab w:val="left" w:pos="709"/>
          <w:tab w:val="left" w:pos="1322"/>
          <w:tab w:val="left" w:pos="3506"/>
        </w:tabs>
        <w:autoSpaceDE w:val="0"/>
        <w:autoSpaceDN w:val="0"/>
        <w:spacing w:after="0" w:line="276" w:lineRule="auto"/>
        <w:ind w:right="1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547">
        <w:rPr>
          <w:rFonts w:ascii="Times New Roman" w:eastAsia="Calibri" w:hAnsi="Times New Roman" w:cs="Times New Roman"/>
          <w:sz w:val="28"/>
          <w:szCs w:val="28"/>
        </w:rPr>
        <w:t>9)</w:t>
      </w:r>
      <w:r w:rsidRPr="00132547">
        <w:rPr>
          <w:rFonts w:ascii="Times New Roman" w:eastAsia="Calibri" w:hAnsi="Times New Roman" w:cs="Times New Roman"/>
          <w:sz w:val="28"/>
          <w:szCs w:val="28"/>
        </w:rPr>
        <w:tab/>
        <w:t xml:space="preserve">«Все хорошие книги сходны в одном, — когда вы дочитываете до конца, вам кажется, что все это случилось с вами, и так оно всегда при вас и останется» (Эрнест Хемингуэй): </w:t>
      </w:r>
      <w:r w:rsidRPr="00BE2291">
        <w:rPr>
          <w:rFonts w:ascii="Times New Roman" w:eastAsia="Calibri" w:hAnsi="Times New Roman" w:cs="Times New Roman"/>
          <w:sz w:val="28"/>
          <w:szCs w:val="28"/>
          <w:highlight w:val="yellow"/>
        </w:rPr>
        <w:t>юбилеи литературных произведений в 2023 году.</w:t>
      </w:r>
      <w:r w:rsidRPr="00132547">
        <w:rPr>
          <w:rFonts w:ascii="Times New Roman" w:eastAsia="Calibri" w:hAnsi="Times New Roman" w:cs="Times New Roman"/>
          <w:sz w:val="28"/>
          <w:szCs w:val="28"/>
        </w:rPr>
        <w:t xml:space="preserve"> 200 лет с даты первой публикации романа «Квентин </w:t>
      </w:r>
      <w:proofErr w:type="spellStart"/>
      <w:r w:rsidRPr="00132547">
        <w:rPr>
          <w:rFonts w:ascii="Times New Roman" w:eastAsia="Calibri" w:hAnsi="Times New Roman" w:cs="Times New Roman"/>
          <w:sz w:val="28"/>
          <w:szCs w:val="28"/>
        </w:rPr>
        <w:t>Дорвард</w:t>
      </w:r>
      <w:proofErr w:type="spellEnd"/>
      <w:r w:rsidRPr="00132547">
        <w:rPr>
          <w:rFonts w:ascii="Times New Roman" w:eastAsia="Calibri" w:hAnsi="Times New Roman" w:cs="Times New Roman"/>
          <w:sz w:val="28"/>
          <w:szCs w:val="28"/>
        </w:rPr>
        <w:t xml:space="preserve">» Вальтера Скотта, 190 лет с даты первого полного издания романа в стихах «Евгений Онегин» А.С. Пушкина, 180 лет с даты написания сказки «Гадкий утенок» </w:t>
      </w:r>
      <w:r w:rsidRPr="0013254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Ганса </w:t>
      </w:r>
      <w:proofErr w:type="spellStart"/>
      <w:r w:rsidRPr="00132547">
        <w:rPr>
          <w:rFonts w:ascii="Times New Roman" w:eastAsia="Calibri" w:hAnsi="Times New Roman" w:cs="Times New Roman"/>
          <w:sz w:val="28"/>
          <w:szCs w:val="28"/>
        </w:rPr>
        <w:t>Христиана</w:t>
      </w:r>
      <w:proofErr w:type="spellEnd"/>
      <w:r w:rsidRPr="00132547">
        <w:rPr>
          <w:rFonts w:ascii="Times New Roman" w:eastAsia="Calibri" w:hAnsi="Times New Roman" w:cs="Times New Roman"/>
          <w:sz w:val="28"/>
          <w:szCs w:val="28"/>
        </w:rPr>
        <w:t xml:space="preserve"> Андерсена, 160 лет с даты первой публикации романа «Князь Серебряный» А.К. Толстого, 160 лет с даты написания поэмы «Мороз, Красный нос» Н.А. Некрасова, 150 лет с даты написания повести «Очарованный странник» Н.С. Лескова, 150 лет с даты написания пьесы-сказки «Снегурочка» А.Н. Островского, 140 лет с даты первой публикации рассказа «Гуттаперчевый мальчик» Д.В. Григоровича, 130 лет с даты первой публикации рассказа «Серая шейка» Д.Н. Мамина-Сибиряка, 120 лет с даты написания рассказа «После бала» Л.Н. Толстого, 120 лет с даты написания пьесы «Вишневый сад»</w:t>
      </w:r>
    </w:p>
    <w:p w:rsidR="00BE2291" w:rsidRPr="00132547" w:rsidRDefault="00BE2291" w:rsidP="00BE2291">
      <w:pPr>
        <w:widowControl w:val="0"/>
        <w:tabs>
          <w:tab w:val="left" w:pos="709"/>
          <w:tab w:val="left" w:pos="1322"/>
          <w:tab w:val="left" w:pos="3506"/>
        </w:tabs>
        <w:autoSpaceDE w:val="0"/>
        <w:autoSpaceDN w:val="0"/>
        <w:spacing w:after="0" w:line="276" w:lineRule="auto"/>
        <w:ind w:right="1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547">
        <w:rPr>
          <w:rFonts w:ascii="Times New Roman" w:eastAsia="Calibri" w:hAnsi="Times New Roman" w:cs="Times New Roman"/>
          <w:sz w:val="28"/>
          <w:szCs w:val="28"/>
        </w:rPr>
        <w:t>А.П. Чехова, 110 лет с даты написания повести «Детство» М. Горького, 110 лет с даты написания стихотворения «Береза» С.А. Есенина, 100 лет с даты первой публикации повести «Алые паруса» А.С. Грина, 100 лет с даты первой публикации романа «</w:t>
      </w:r>
      <w:proofErr w:type="spellStart"/>
      <w:r w:rsidRPr="00132547">
        <w:rPr>
          <w:rFonts w:ascii="Times New Roman" w:eastAsia="Calibri" w:hAnsi="Times New Roman" w:cs="Times New Roman"/>
          <w:sz w:val="28"/>
          <w:szCs w:val="28"/>
        </w:rPr>
        <w:t>Дерсу</w:t>
      </w:r>
      <w:proofErr w:type="spellEnd"/>
      <w:r w:rsidRPr="001325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2547">
        <w:rPr>
          <w:rFonts w:ascii="Times New Roman" w:eastAsia="Calibri" w:hAnsi="Times New Roman" w:cs="Times New Roman"/>
          <w:sz w:val="28"/>
          <w:szCs w:val="28"/>
        </w:rPr>
        <w:t>Узала</w:t>
      </w:r>
      <w:proofErr w:type="spellEnd"/>
      <w:r w:rsidRPr="00132547">
        <w:rPr>
          <w:rFonts w:ascii="Times New Roman" w:eastAsia="Calibri" w:hAnsi="Times New Roman" w:cs="Times New Roman"/>
          <w:sz w:val="28"/>
          <w:szCs w:val="28"/>
        </w:rPr>
        <w:t>» В.К. Арсеньева, 100 лет с даты публикации сказок «</w:t>
      </w:r>
      <w:proofErr w:type="spellStart"/>
      <w:r w:rsidRPr="00132547">
        <w:rPr>
          <w:rFonts w:ascii="Times New Roman" w:eastAsia="Calibri" w:hAnsi="Times New Roman" w:cs="Times New Roman"/>
          <w:sz w:val="28"/>
          <w:szCs w:val="28"/>
        </w:rPr>
        <w:t>Мойдодыр</w:t>
      </w:r>
      <w:proofErr w:type="spellEnd"/>
      <w:r w:rsidRPr="00132547">
        <w:rPr>
          <w:rFonts w:ascii="Times New Roman" w:eastAsia="Calibri" w:hAnsi="Times New Roman" w:cs="Times New Roman"/>
          <w:sz w:val="28"/>
          <w:szCs w:val="28"/>
        </w:rPr>
        <w:t>» и «</w:t>
      </w:r>
      <w:proofErr w:type="spellStart"/>
      <w:r w:rsidRPr="00132547">
        <w:rPr>
          <w:rFonts w:ascii="Times New Roman" w:eastAsia="Calibri" w:hAnsi="Times New Roman" w:cs="Times New Roman"/>
          <w:sz w:val="28"/>
          <w:szCs w:val="28"/>
        </w:rPr>
        <w:t>Тараканище</w:t>
      </w:r>
      <w:proofErr w:type="spellEnd"/>
      <w:r w:rsidRPr="00132547">
        <w:rPr>
          <w:rFonts w:ascii="Times New Roman" w:eastAsia="Calibri" w:hAnsi="Times New Roman" w:cs="Times New Roman"/>
          <w:sz w:val="28"/>
          <w:szCs w:val="28"/>
        </w:rPr>
        <w:t xml:space="preserve">» К.И. Чуковского, 90 лет с даты публикации «Сказки о военной тайне, о </w:t>
      </w:r>
      <w:proofErr w:type="spellStart"/>
      <w:r w:rsidRPr="00132547">
        <w:rPr>
          <w:rFonts w:ascii="Times New Roman" w:eastAsia="Calibri" w:hAnsi="Times New Roman" w:cs="Times New Roman"/>
          <w:sz w:val="28"/>
          <w:szCs w:val="28"/>
        </w:rPr>
        <w:t>Мальчише-Кибальчише</w:t>
      </w:r>
      <w:proofErr w:type="spellEnd"/>
      <w:r w:rsidRPr="00132547">
        <w:rPr>
          <w:rFonts w:ascii="Times New Roman" w:eastAsia="Calibri" w:hAnsi="Times New Roman" w:cs="Times New Roman"/>
          <w:sz w:val="28"/>
          <w:szCs w:val="28"/>
        </w:rPr>
        <w:t xml:space="preserve"> и его твердом слове» А.П. Гайдара, 80 лет с даты публикации рассказа «Лесная капель» М.М. Пришвина, 80 лет с даты первой публикации повести-сказки «Маленький принц» Антуана де Сент-Экзюпери, 60 лет с даты первой публикации поэмы «Теркин на том свете» А. Т. Твардовского;</w:t>
      </w:r>
    </w:p>
    <w:p w:rsidR="00BE2291" w:rsidRDefault="00BE2291" w:rsidP="00BE2291">
      <w:pPr>
        <w:widowControl w:val="0"/>
        <w:tabs>
          <w:tab w:val="left" w:pos="709"/>
          <w:tab w:val="left" w:pos="1322"/>
          <w:tab w:val="left" w:pos="3506"/>
        </w:tabs>
        <w:autoSpaceDE w:val="0"/>
        <w:autoSpaceDN w:val="0"/>
        <w:spacing w:after="0" w:line="276" w:lineRule="auto"/>
        <w:ind w:right="1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547">
        <w:rPr>
          <w:rFonts w:ascii="Times New Roman" w:eastAsia="Calibri" w:hAnsi="Times New Roman" w:cs="Times New Roman"/>
          <w:sz w:val="28"/>
          <w:szCs w:val="28"/>
        </w:rPr>
        <w:t xml:space="preserve">10) «Культура — это душа нации» (Д.С. Лихачев): </w:t>
      </w:r>
      <w:r w:rsidRPr="00BE2291">
        <w:rPr>
          <w:rFonts w:ascii="Times New Roman" w:eastAsia="Calibri" w:hAnsi="Times New Roman" w:cs="Times New Roman"/>
          <w:sz w:val="28"/>
          <w:szCs w:val="28"/>
          <w:highlight w:val="yellow"/>
        </w:rPr>
        <w:t>125 лет Государственному Русскому музею.</w:t>
      </w:r>
    </w:p>
    <w:p w:rsidR="00F81E18" w:rsidRPr="00F81E18" w:rsidRDefault="00F81E18" w:rsidP="00BE2291">
      <w:pPr>
        <w:widowControl w:val="0"/>
        <w:tabs>
          <w:tab w:val="left" w:pos="709"/>
          <w:tab w:val="left" w:pos="1322"/>
          <w:tab w:val="left" w:pos="3506"/>
        </w:tabs>
        <w:autoSpaceDE w:val="0"/>
        <w:autoSpaceDN w:val="0"/>
        <w:spacing w:after="0" w:line="276" w:lineRule="auto"/>
        <w:ind w:right="11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11)</w:t>
      </w:r>
      <w:r w:rsidRPr="00F81E18">
        <w:rPr>
          <w:sz w:val="28"/>
          <w:szCs w:val="28"/>
        </w:rPr>
        <w:t xml:space="preserve"> </w:t>
      </w:r>
      <w:r w:rsidRPr="00F81E18">
        <w:rPr>
          <w:rFonts w:ascii="Times New Roman" w:hAnsi="Times New Roman" w:cs="Times New Roman"/>
          <w:sz w:val="28"/>
          <w:szCs w:val="28"/>
        </w:rPr>
        <w:t xml:space="preserve">«Семья приносит полноту жизни, семья приносит счастье, но каждая семья является, прежде всего, большим делом, имеющим государственное значение (А.С. Макаренко): </w:t>
      </w:r>
      <w:r w:rsidRPr="00F81E18">
        <w:rPr>
          <w:rFonts w:ascii="Times New Roman" w:hAnsi="Times New Roman" w:cs="Times New Roman"/>
          <w:sz w:val="28"/>
          <w:szCs w:val="28"/>
          <w:highlight w:val="yellow"/>
        </w:rPr>
        <w:t>Концепция государственной семейной политики в России на период до 2025 года».</w:t>
      </w:r>
      <w:bookmarkStart w:id="0" w:name="_GoBack"/>
      <w:bookmarkEnd w:id="0"/>
    </w:p>
    <w:p w:rsidR="003F41E3" w:rsidRPr="00F81E18" w:rsidRDefault="00F81E18">
      <w:pPr>
        <w:rPr>
          <w:rFonts w:ascii="Times New Roman" w:hAnsi="Times New Roman" w:cs="Times New Roman"/>
        </w:rPr>
      </w:pPr>
    </w:p>
    <w:sectPr w:rsidR="003F41E3" w:rsidRPr="00F81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91"/>
    <w:rsid w:val="003655B2"/>
    <w:rsid w:val="00BE2291"/>
    <w:rsid w:val="00C90A06"/>
    <w:rsid w:val="00F8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293E"/>
  <w15:chartTrackingRefBased/>
  <w15:docId w15:val="{633B9273-D34B-4A98-816B-7BB3ABC0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2023-06-01T08:36:00Z</dcterms:created>
  <dcterms:modified xsi:type="dcterms:W3CDTF">2023-06-01T08:57:00Z</dcterms:modified>
</cp:coreProperties>
</file>