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F1" w:rsidRDefault="00854B0D" w:rsidP="003058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40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854B0D" w:rsidRPr="000C2D29" w:rsidRDefault="00854B0D" w:rsidP="003058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D2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54B0D" w:rsidRPr="000C2D29" w:rsidRDefault="00854B0D" w:rsidP="003058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D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приказу Департамента</w:t>
      </w:r>
    </w:p>
    <w:p w:rsidR="00854B0D" w:rsidRPr="000C2D29" w:rsidRDefault="00854B0D" w:rsidP="003058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D29">
        <w:rPr>
          <w:rFonts w:ascii="Times New Roman" w:hAnsi="Times New Roman" w:cs="Times New Roman"/>
          <w:sz w:val="24"/>
          <w:szCs w:val="24"/>
        </w:rPr>
        <w:t>образования и науки Брянской области</w:t>
      </w:r>
    </w:p>
    <w:p w:rsidR="003058C3" w:rsidRPr="000C2D29" w:rsidRDefault="003058C3" w:rsidP="003058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D29">
        <w:rPr>
          <w:rFonts w:ascii="Times New Roman" w:hAnsi="Times New Roman" w:cs="Times New Roman"/>
          <w:sz w:val="24"/>
          <w:szCs w:val="24"/>
        </w:rPr>
        <w:t xml:space="preserve">от </w:t>
      </w:r>
      <w:r w:rsidR="00D90FF1">
        <w:rPr>
          <w:rFonts w:ascii="Times New Roman" w:hAnsi="Times New Roman" w:cs="Times New Roman"/>
          <w:sz w:val="24"/>
          <w:szCs w:val="24"/>
        </w:rPr>
        <w:t xml:space="preserve"> 10.03.2023 г.</w:t>
      </w:r>
      <w:r w:rsidRPr="000C2D29">
        <w:rPr>
          <w:rFonts w:ascii="Times New Roman" w:hAnsi="Times New Roman" w:cs="Times New Roman"/>
          <w:sz w:val="24"/>
          <w:szCs w:val="24"/>
        </w:rPr>
        <w:t>№</w:t>
      </w:r>
      <w:r w:rsidR="00D90FF1">
        <w:rPr>
          <w:rFonts w:ascii="Times New Roman" w:hAnsi="Times New Roman" w:cs="Times New Roman"/>
          <w:sz w:val="24"/>
          <w:szCs w:val="24"/>
        </w:rPr>
        <w:t>371</w:t>
      </w:r>
    </w:p>
    <w:p w:rsidR="00854B0D" w:rsidRPr="008A4020" w:rsidRDefault="00854B0D" w:rsidP="008A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B0D" w:rsidRPr="008A4020" w:rsidRDefault="00854B0D" w:rsidP="008A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B0D" w:rsidRPr="003058C3" w:rsidRDefault="00854B0D" w:rsidP="00305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8C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54B0D" w:rsidRPr="003058C3" w:rsidRDefault="003058C3" w:rsidP="00305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8C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54B0D" w:rsidRPr="003058C3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Pr="00305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B0D" w:rsidRPr="003058C3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Pr="00305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B0D" w:rsidRPr="003058C3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854B0D" w:rsidRPr="003058C3" w:rsidRDefault="00854B0D" w:rsidP="00305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8C3">
        <w:rPr>
          <w:rFonts w:ascii="Times New Roman" w:hAnsi="Times New Roman" w:cs="Times New Roman"/>
          <w:b/>
          <w:sz w:val="28"/>
          <w:szCs w:val="28"/>
        </w:rPr>
        <w:t>«Эффективные</w:t>
      </w:r>
      <w:r w:rsidR="003058C3" w:rsidRPr="00305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8C3">
        <w:rPr>
          <w:rFonts w:ascii="Times New Roman" w:hAnsi="Times New Roman" w:cs="Times New Roman"/>
          <w:b/>
          <w:sz w:val="28"/>
          <w:szCs w:val="28"/>
        </w:rPr>
        <w:t>практики</w:t>
      </w:r>
      <w:r w:rsidR="003058C3" w:rsidRPr="00305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8C3">
        <w:rPr>
          <w:rFonts w:ascii="Times New Roman" w:hAnsi="Times New Roman" w:cs="Times New Roman"/>
          <w:b/>
          <w:sz w:val="28"/>
          <w:szCs w:val="28"/>
        </w:rPr>
        <w:t>наставничества</w:t>
      </w:r>
    </w:p>
    <w:p w:rsidR="00854B0D" w:rsidRPr="003058C3" w:rsidRDefault="003058C3" w:rsidP="00305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8C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54B0D" w:rsidRPr="003058C3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Pr="00305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B0D" w:rsidRPr="003058C3">
        <w:rPr>
          <w:rFonts w:ascii="Times New Roman" w:hAnsi="Times New Roman" w:cs="Times New Roman"/>
          <w:b/>
          <w:sz w:val="28"/>
          <w:szCs w:val="28"/>
        </w:rPr>
        <w:t>организациях</w:t>
      </w:r>
      <w:r w:rsidRPr="00305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B0D" w:rsidRPr="003058C3">
        <w:rPr>
          <w:rFonts w:ascii="Times New Roman" w:hAnsi="Times New Roman" w:cs="Times New Roman"/>
          <w:b/>
          <w:sz w:val="28"/>
          <w:szCs w:val="28"/>
        </w:rPr>
        <w:t>Брянской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058C3" w:rsidRDefault="003058C3" w:rsidP="00305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8C3" w:rsidRDefault="003058C3" w:rsidP="00305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B0D" w:rsidRPr="000537CE" w:rsidRDefault="00854B0D" w:rsidP="000537CE">
      <w:pPr>
        <w:pStyle w:val="ae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7C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54B0D" w:rsidRPr="008A4020" w:rsidRDefault="00854B0D" w:rsidP="000537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020">
        <w:rPr>
          <w:rFonts w:ascii="Times New Roman" w:hAnsi="Times New Roman" w:cs="Times New Roman"/>
          <w:sz w:val="28"/>
          <w:szCs w:val="28"/>
        </w:rPr>
        <w:t>l.</w:t>
      </w:r>
      <w:r w:rsidR="003367A2">
        <w:rPr>
          <w:rFonts w:ascii="Times New Roman" w:hAnsi="Times New Roman" w:cs="Times New Roman"/>
          <w:sz w:val="28"/>
          <w:szCs w:val="28"/>
        </w:rPr>
        <w:t>1.</w:t>
      </w:r>
      <w:r w:rsidR="003058C3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Настоящее</w:t>
      </w:r>
      <w:r w:rsidR="003058C3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Положение</w:t>
      </w:r>
      <w:r w:rsidR="003058C3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о</w:t>
      </w:r>
      <w:r w:rsidR="003058C3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проведении</w:t>
      </w:r>
      <w:r w:rsidR="003058C3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регионального</w:t>
      </w:r>
      <w:r w:rsidR="003058C3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конкурса «Эффективные</w:t>
      </w:r>
      <w:r w:rsidR="003058C3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практики</w:t>
      </w:r>
      <w:r w:rsidR="003058C3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наставничества</w:t>
      </w:r>
      <w:r w:rsidR="003058C3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в</w:t>
      </w:r>
      <w:r w:rsidR="003058C3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образовательных</w:t>
      </w:r>
      <w:r w:rsidR="003058C3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организациях</w:t>
      </w:r>
      <w:r w:rsidR="003058C3">
        <w:rPr>
          <w:rFonts w:ascii="Times New Roman" w:hAnsi="Times New Roman" w:cs="Times New Roman"/>
          <w:sz w:val="28"/>
          <w:szCs w:val="28"/>
        </w:rPr>
        <w:t xml:space="preserve"> </w:t>
      </w:r>
      <w:r w:rsidR="008F6D1E">
        <w:rPr>
          <w:rFonts w:ascii="Times New Roman" w:hAnsi="Times New Roman" w:cs="Times New Roman"/>
          <w:sz w:val="28"/>
          <w:szCs w:val="28"/>
        </w:rPr>
        <w:t>Брянской</w:t>
      </w:r>
      <w:r w:rsidR="003058C3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области»</w:t>
      </w:r>
      <w:r w:rsidR="003058C3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(далее –</w:t>
      </w:r>
      <w:r w:rsidR="008F6D1E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Конкурс)</w:t>
      </w:r>
      <w:r w:rsidR="008F6D1E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устанавливает</w:t>
      </w:r>
      <w:r w:rsidR="008F6D1E">
        <w:rPr>
          <w:rFonts w:ascii="Times New Roman" w:hAnsi="Times New Roman" w:cs="Times New Roman"/>
          <w:sz w:val="28"/>
          <w:szCs w:val="28"/>
        </w:rPr>
        <w:t xml:space="preserve"> </w:t>
      </w:r>
      <w:r w:rsidR="00FB0844">
        <w:rPr>
          <w:rFonts w:ascii="Times New Roman" w:hAnsi="Times New Roman" w:cs="Times New Roman"/>
          <w:sz w:val="28"/>
          <w:szCs w:val="28"/>
        </w:rPr>
        <w:t>порядок проведения</w:t>
      </w:r>
      <w:r w:rsidR="008F6D1E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Конкурса,</w:t>
      </w:r>
      <w:r w:rsidR="008F6D1E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определяет</w:t>
      </w:r>
      <w:r w:rsidR="005F2488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требования</w:t>
      </w:r>
      <w:r w:rsidR="00FB0844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к</w:t>
      </w:r>
      <w:r w:rsidR="00FB0844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составу</w:t>
      </w:r>
      <w:r w:rsidR="00FB0844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участников,</w:t>
      </w:r>
      <w:r w:rsidR="00FB0844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пред</w:t>
      </w:r>
      <w:r w:rsidR="00077D4B">
        <w:rPr>
          <w:rFonts w:ascii="Times New Roman" w:hAnsi="Times New Roman" w:cs="Times New Roman"/>
          <w:sz w:val="28"/>
          <w:szCs w:val="28"/>
        </w:rPr>
        <w:t>о</w:t>
      </w:r>
      <w:r w:rsidRPr="008A4020">
        <w:rPr>
          <w:rFonts w:ascii="Times New Roman" w:hAnsi="Times New Roman" w:cs="Times New Roman"/>
          <w:sz w:val="28"/>
          <w:szCs w:val="28"/>
        </w:rPr>
        <w:t>ставлению</w:t>
      </w:r>
      <w:r w:rsidR="00FB0844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материалов</w:t>
      </w:r>
      <w:r w:rsidR="00FB0844">
        <w:rPr>
          <w:rFonts w:ascii="Times New Roman" w:hAnsi="Times New Roman" w:cs="Times New Roman"/>
          <w:sz w:val="28"/>
          <w:szCs w:val="28"/>
        </w:rPr>
        <w:t>.</w:t>
      </w:r>
    </w:p>
    <w:p w:rsidR="00854B0D" w:rsidRPr="008A4020" w:rsidRDefault="003367A2" w:rsidP="00FB08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54B0D" w:rsidRPr="008A4020">
        <w:rPr>
          <w:rFonts w:ascii="Times New Roman" w:hAnsi="Times New Roman" w:cs="Times New Roman"/>
          <w:sz w:val="28"/>
          <w:szCs w:val="28"/>
        </w:rPr>
        <w:t>Конкурс</w:t>
      </w:r>
      <w:r w:rsidR="00FB0844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A4020">
        <w:rPr>
          <w:rFonts w:ascii="Times New Roman" w:hAnsi="Times New Roman" w:cs="Times New Roman"/>
          <w:sz w:val="28"/>
          <w:szCs w:val="28"/>
        </w:rPr>
        <w:t>проводится</w:t>
      </w:r>
      <w:r w:rsidR="00FB0844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A4020">
        <w:rPr>
          <w:rFonts w:ascii="Times New Roman" w:hAnsi="Times New Roman" w:cs="Times New Roman"/>
          <w:sz w:val="28"/>
          <w:szCs w:val="28"/>
        </w:rPr>
        <w:t>в целях</w:t>
      </w:r>
      <w:r w:rsidR="00FB0844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A4020">
        <w:rPr>
          <w:rFonts w:ascii="Times New Roman" w:hAnsi="Times New Roman" w:cs="Times New Roman"/>
          <w:sz w:val="28"/>
          <w:szCs w:val="28"/>
        </w:rPr>
        <w:t>повышения</w:t>
      </w:r>
      <w:r w:rsidR="00FB0844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A4020">
        <w:rPr>
          <w:rFonts w:ascii="Times New Roman" w:hAnsi="Times New Roman" w:cs="Times New Roman"/>
          <w:sz w:val="28"/>
          <w:szCs w:val="28"/>
        </w:rPr>
        <w:t>престижа</w:t>
      </w:r>
      <w:r w:rsidR="00FB0844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A4020">
        <w:rPr>
          <w:rFonts w:ascii="Times New Roman" w:hAnsi="Times New Roman" w:cs="Times New Roman"/>
          <w:sz w:val="28"/>
          <w:szCs w:val="28"/>
        </w:rPr>
        <w:t>наставнической</w:t>
      </w:r>
      <w:r w:rsidR="00FB0844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A4020">
        <w:rPr>
          <w:rFonts w:ascii="Times New Roman" w:hAnsi="Times New Roman" w:cs="Times New Roman"/>
          <w:sz w:val="28"/>
          <w:szCs w:val="28"/>
        </w:rPr>
        <w:t>деятельности, выявления  лучших</w:t>
      </w:r>
      <w:r w:rsidR="00FB0844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A4020">
        <w:rPr>
          <w:rFonts w:ascii="Times New Roman" w:hAnsi="Times New Roman" w:cs="Times New Roman"/>
          <w:sz w:val="28"/>
          <w:szCs w:val="28"/>
        </w:rPr>
        <w:t>практик</w:t>
      </w:r>
      <w:r w:rsidR="00FB0844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A4020">
        <w:rPr>
          <w:rFonts w:ascii="Times New Roman" w:hAnsi="Times New Roman" w:cs="Times New Roman"/>
          <w:sz w:val="28"/>
          <w:szCs w:val="28"/>
        </w:rPr>
        <w:t>наставничества</w:t>
      </w:r>
      <w:r w:rsidR="00FB0844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A4020">
        <w:rPr>
          <w:rFonts w:ascii="Times New Roman" w:hAnsi="Times New Roman" w:cs="Times New Roman"/>
          <w:sz w:val="28"/>
          <w:szCs w:val="28"/>
        </w:rPr>
        <w:t>в</w:t>
      </w:r>
      <w:r w:rsidR="00FB0844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A4020">
        <w:rPr>
          <w:rFonts w:ascii="Times New Roman" w:hAnsi="Times New Roman" w:cs="Times New Roman"/>
          <w:sz w:val="28"/>
          <w:szCs w:val="28"/>
        </w:rPr>
        <w:t>системе</w:t>
      </w:r>
      <w:r w:rsidR="00FB0844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A4020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FB0844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A4020">
        <w:rPr>
          <w:rFonts w:ascii="Times New Roman" w:hAnsi="Times New Roman" w:cs="Times New Roman"/>
          <w:sz w:val="28"/>
          <w:szCs w:val="28"/>
        </w:rPr>
        <w:t>Брянской</w:t>
      </w:r>
      <w:r w:rsidR="00FB0844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A4020">
        <w:rPr>
          <w:rFonts w:ascii="Times New Roman" w:hAnsi="Times New Roman" w:cs="Times New Roman"/>
          <w:sz w:val="28"/>
          <w:szCs w:val="28"/>
        </w:rPr>
        <w:t>области,</w:t>
      </w:r>
      <w:r w:rsidR="00FB0844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A4020">
        <w:rPr>
          <w:rFonts w:ascii="Times New Roman" w:hAnsi="Times New Roman" w:cs="Times New Roman"/>
          <w:sz w:val="28"/>
          <w:szCs w:val="28"/>
        </w:rPr>
        <w:t>развития</w:t>
      </w:r>
      <w:r w:rsidR="00FB0844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A4020">
        <w:rPr>
          <w:rFonts w:ascii="Times New Roman" w:hAnsi="Times New Roman" w:cs="Times New Roman"/>
          <w:sz w:val="28"/>
          <w:szCs w:val="28"/>
        </w:rPr>
        <w:t>инновационного</w:t>
      </w:r>
      <w:r w:rsidR="00FB0844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A4020">
        <w:rPr>
          <w:rFonts w:ascii="Times New Roman" w:hAnsi="Times New Roman" w:cs="Times New Roman"/>
          <w:sz w:val="28"/>
          <w:szCs w:val="28"/>
        </w:rPr>
        <w:t>педагогического</w:t>
      </w:r>
      <w:r w:rsidR="00FB0844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A4020">
        <w:rPr>
          <w:rFonts w:ascii="Times New Roman" w:hAnsi="Times New Roman" w:cs="Times New Roman"/>
          <w:sz w:val="28"/>
          <w:szCs w:val="28"/>
        </w:rPr>
        <w:t>движения,</w:t>
      </w:r>
      <w:r w:rsidR="00FB0844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A4020">
        <w:rPr>
          <w:rFonts w:ascii="Times New Roman" w:hAnsi="Times New Roman" w:cs="Times New Roman"/>
          <w:sz w:val="28"/>
          <w:szCs w:val="28"/>
        </w:rPr>
        <w:t>обобщения</w:t>
      </w:r>
      <w:r w:rsidR="00FB0844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A4020">
        <w:rPr>
          <w:rFonts w:ascii="Times New Roman" w:hAnsi="Times New Roman" w:cs="Times New Roman"/>
          <w:sz w:val="28"/>
          <w:szCs w:val="28"/>
        </w:rPr>
        <w:t>и</w:t>
      </w:r>
      <w:r w:rsidR="00FB0844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A4020">
        <w:rPr>
          <w:rFonts w:ascii="Times New Roman" w:hAnsi="Times New Roman" w:cs="Times New Roman"/>
          <w:sz w:val="28"/>
          <w:szCs w:val="28"/>
        </w:rPr>
        <w:t>распространения</w:t>
      </w:r>
      <w:r w:rsidR="00FB0844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A4020">
        <w:rPr>
          <w:rFonts w:ascii="Times New Roman" w:hAnsi="Times New Roman" w:cs="Times New Roman"/>
          <w:sz w:val="28"/>
          <w:szCs w:val="28"/>
        </w:rPr>
        <w:t>передового</w:t>
      </w:r>
      <w:r w:rsidR="00FB0844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A4020">
        <w:rPr>
          <w:rFonts w:ascii="Times New Roman" w:hAnsi="Times New Roman" w:cs="Times New Roman"/>
          <w:sz w:val="28"/>
          <w:szCs w:val="28"/>
        </w:rPr>
        <w:t>педагогического</w:t>
      </w:r>
      <w:r w:rsidR="00FB0844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A4020">
        <w:rPr>
          <w:rFonts w:ascii="Times New Roman" w:hAnsi="Times New Roman" w:cs="Times New Roman"/>
          <w:sz w:val="28"/>
          <w:szCs w:val="28"/>
        </w:rPr>
        <w:t>опыта.</w:t>
      </w:r>
    </w:p>
    <w:p w:rsidR="006E659E" w:rsidRDefault="00B62CE3" w:rsidP="00014D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6E659E">
        <w:rPr>
          <w:rFonts w:ascii="Times New Roman" w:hAnsi="Times New Roman" w:cs="Times New Roman"/>
          <w:sz w:val="28"/>
          <w:szCs w:val="28"/>
        </w:rPr>
        <w:t xml:space="preserve"> Учредителями Конкурса являются департамент образования и науки Брянской области, </w:t>
      </w:r>
      <w:r w:rsidR="006E659E" w:rsidRPr="008A4020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дополнительного профессионального образования «Брянский институт повышения квалификации работников образования»</w:t>
      </w:r>
      <w:r w:rsidR="004A6632">
        <w:rPr>
          <w:rFonts w:ascii="Times New Roman" w:hAnsi="Times New Roman" w:cs="Times New Roman"/>
          <w:sz w:val="28"/>
          <w:szCs w:val="28"/>
        </w:rPr>
        <w:t xml:space="preserve"> (далее - ГАУ ДПО «БИПКРО»)</w:t>
      </w:r>
      <w:r w:rsidR="006E659E" w:rsidRPr="008A4020">
        <w:rPr>
          <w:rFonts w:ascii="Times New Roman" w:hAnsi="Times New Roman" w:cs="Times New Roman"/>
          <w:sz w:val="28"/>
          <w:szCs w:val="28"/>
        </w:rPr>
        <w:t>.</w:t>
      </w:r>
    </w:p>
    <w:p w:rsidR="00854B0D" w:rsidRPr="008A4020" w:rsidRDefault="006E659E" w:rsidP="00014D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854B0D" w:rsidRPr="008A4020">
        <w:rPr>
          <w:rFonts w:ascii="Times New Roman" w:hAnsi="Times New Roman" w:cs="Times New Roman"/>
          <w:sz w:val="28"/>
          <w:szCs w:val="28"/>
        </w:rPr>
        <w:t>Организационно-техническое</w:t>
      </w:r>
      <w:r w:rsidR="00FB0844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A4020">
        <w:rPr>
          <w:rFonts w:ascii="Times New Roman" w:hAnsi="Times New Roman" w:cs="Times New Roman"/>
          <w:sz w:val="28"/>
          <w:szCs w:val="28"/>
        </w:rPr>
        <w:t>сопровождение</w:t>
      </w:r>
      <w:r w:rsidR="00FB0844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A4020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632">
        <w:rPr>
          <w:rFonts w:ascii="Times New Roman" w:hAnsi="Times New Roman" w:cs="Times New Roman"/>
          <w:sz w:val="28"/>
          <w:szCs w:val="28"/>
        </w:rPr>
        <w:t>осуществляет ГАУ ДПО «БИПКРО»</w:t>
      </w:r>
      <w:r w:rsidR="00854B0D" w:rsidRPr="008A4020">
        <w:rPr>
          <w:rFonts w:ascii="Times New Roman" w:hAnsi="Times New Roman" w:cs="Times New Roman"/>
          <w:sz w:val="28"/>
          <w:szCs w:val="28"/>
        </w:rPr>
        <w:t>.</w:t>
      </w:r>
      <w:r w:rsidR="00014D6B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A4020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DF14FE">
        <w:rPr>
          <w:rFonts w:ascii="Times New Roman" w:hAnsi="Times New Roman" w:cs="Times New Roman"/>
          <w:sz w:val="28"/>
          <w:szCs w:val="28"/>
        </w:rPr>
        <w:t>п</w:t>
      </w:r>
      <w:r w:rsidR="00854B0D" w:rsidRPr="008A4020">
        <w:rPr>
          <w:rFonts w:ascii="Times New Roman" w:hAnsi="Times New Roman" w:cs="Times New Roman"/>
          <w:sz w:val="28"/>
          <w:szCs w:val="28"/>
        </w:rPr>
        <w:t>роведении Конкурса размещается</w:t>
      </w:r>
      <w:r w:rsidR="00014D6B">
        <w:rPr>
          <w:rFonts w:ascii="Times New Roman" w:hAnsi="Times New Roman" w:cs="Times New Roman"/>
          <w:sz w:val="28"/>
          <w:szCs w:val="28"/>
        </w:rPr>
        <w:t xml:space="preserve"> н</w:t>
      </w:r>
      <w:r w:rsidR="00854B0D" w:rsidRPr="008A4020">
        <w:rPr>
          <w:rFonts w:ascii="Times New Roman" w:hAnsi="Times New Roman" w:cs="Times New Roman"/>
          <w:sz w:val="28"/>
          <w:szCs w:val="28"/>
        </w:rPr>
        <w:t>а</w:t>
      </w:r>
      <w:r w:rsidR="00FB0844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A4020">
        <w:rPr>
          <w:rFonts w:ascii="Times New Roman" w:hAnsi="Times New Roman" w:cs="Times New Roman"/>
          <w:sz w:val="28"/>
          <w:szCs w:val="28"/>
        </w:rPr>
        <w:t>официальном  сайте</w:t>
      </w:r>
      <w:r w:rsidR="00FB0844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A4020">
        <w:rPr>
          <w:rFonts w:ascii="Times New Roman" w:hAnsi="Times New Roman" w:cs="Times New Roman"/>
          <w:sz w:val="28"/>
          <w:szCs w:val="28"/>
        </w:rPr>
        <w:t>ГАУ ДПО «БИПКРО» (http://bipkro.ru:65000).</w:t>
      </w:r>
    </w:p>
    <w:p w:rsidR="00854B0D" w:rsidRPr="008A4020" w:rsidRDefault="00854B0D" w:rsidP="008A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B0D" w:rsidRPr="009B7040" w:rsidRDefault="00854B0D" w:rsidP="009B7040">
      <w:pPr>
        <w:pStyle w:val="ae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040">
        <w:rPr>
          <w:rFonts w:ascii="Times New Roman" w:hAnsi="Times New Roman" w:cs="Times New Roman"/>
          <w:b/>
          <w:sz w:val="28"/>
          <w:szCs w:val="28"/>
        </w:rPr>
        <w:t>Сроки проведения Конкурса</w:t>
      </w:r>
    </w:p>
    <w:p w:rsidR="00B61DFE" w:rsidRPr="006E7B49" w:rsidRDefault="00B61DFE" w:rsidP="006E7B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B49">
        <w:rPr>
          <w:rFonts w:ascii="Times New Roman" w:hAnsi="Times New Roman" w:cs="Times New Roman"/>
          <w:sz w:val="28"/>
          <w:szCs w:val="28"/>
        </w:rPr>
        <w:t>Конкурс проводится с 15 марта по 3</w:t>
      </w:r>
      <w:r w:rsidR="00C61C38" w:rsidRPr="006E7B49">
        <w:rPr>
          <w:rFonts w:ascii="Times New Roman" w:hAnsi="Times New Roman" w:cs="Times New Roman"/>
          <w:sz w:val="28"/>
          <w:szCs w:val="28"/>
        </w:rPr>
        <w:t>1</w:t>
      </w:r>
      <w:r w:rsidRPr="006E7B49">
        <w:rPr>
          <w:rFonts w:ascii="Times New Roman" w:hAnsi="Times New Roman" w:cs="Times New Roman"/>
          <w:sz w:val="28"/>
          <w:szCs w:val="28"/>
        </w:rPr>
        <w:t xml:space="preserve"> марта 2023 года в два этапа:</w:t>
      </w:r>
    </w:p>
    <w:p w:rsidR="00B61DFE" w:rsidRPr="00B61DFE" w:rsidRDefault="00B61DFE" w:rsidP="00B61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DFE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B61DFE">
        <w:rPr>
          <w:rFonts w:ascii="Times New Roman" w:hAnsi="Times New Roman" w:cs="Times New Roman"/>
          <w:sz w:val="28"/>
          <w:szCs w:val="28"/>
        </w:rPr>
        <w:t xml:space="preserve"> этап – школьный и/или муниципальный – </w:t>
      </w:r>
      <w:r>
        <w:rPr>
          <w:rFonts w:ascii="Times New Roman" w:hAnsi="Times New Roman" w:cs="Times New Roman"/>
          <w:sz w:val="28"/>
          <w:szCs w:val="28"/>
        </w:rPr>
        <w:t>с 15 по 2</w:t>
      </w:r>
      <w:r w:rsidR="00A952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B61DFE">
        <w:rPr>
          <w:rFonts w:ascii="Times New Roman" w:hAnsi="Times New Roman" w:cs="Times New Roman"/>
          <w:sz w:val="28"/>
          <w:szCs w:val="28"/>
        </w:rPr>
        <w:t xml:space="preserve"> 2023 года (на конкурсной основе отбираются </w:t>
      </w:r>
      <w:r w:rsidRPr="008A4020">
        <w:rPr>
          <w:rFonts w:ascii="Times New Roman" w:hAnsi="Times New Roman" w:cs="Times New Roman"/>
          <w:sz w:val="28"/>
          <w:szCs w:val="28"/>
        </w:rPr>
        <w:t>лучших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практик</w:t>
      </w:r>
      <w:r w:rsidR="00E824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наставничества</w:t>
      </w:r>
      <w:r w:rsidRPr="00B61DFE">
        <w:rPr>
          <w:rFonts w:ascii="Times New Roman" w:hAnsi="Times New Roman" w:cs="Times New Roman"/>
          <w:sz w:val="28"/>
          <w:szCs w:val="28"/>
        </w:rPr>
        <w:t xml:space="preserve">, которые направляются на региональный этап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52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DFE">
        <w:rPr>
          <w:rFonts w:ascii="Times New Roman" w:hAnsi="Times New Roman" w:cs="Times New Roman"/>
          <w:sz w:val="28"/>
          <w:szCs w:val="28"/>
        </w:rPr>
        <w:t>марта 2023 года).</w:t>
      </w:r>
    </w:p>
    <w:p w:rsidR="00B61DFE" w:rsidRDefault="00B61DFE" w:rsidP="00B61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D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61DFE">
        <w:rPr>
          <w:rFonts w:ascii="Times New Roman" w:hAnsi="Times New Roman" w:cs="Times New Roman"/>
          <w:sz w:val="28"/>
          <w:szCs w:val="28"/>
        </w:rPr>
        <w:t xml:space="preserve"> этап – региональный – </w:t>
      </w:r>
      <w:r w:rsidR="00C61C38">
        <w:rPr>
          <w:rFonts w:ascii="Times New Roman" w:hAnsi="Times New Roman" w:cs="Times New Roman"/>
          <w:sz w:val="28"/>
          <w:szCs w:val="28"/>
        </w:rPr>
        <w:t>2</w:t>
      </w:r>
      <w:r w:rsidR="00A9523F">
        <w:rPr>
          <w:rFonts w:ascii="Times New Roman" w:hAnsi="Times New Roman" w:cs="Times New Roman"/>
          <w:sz w:val="28"/>
          <w:szCs w:val="28"/>
        </w:rPr>
        <w:t>7</w:t>
      </w:r>
      <w:r w:rsidR="00C61C38">
        <w:rPr>
          <w:rFonts w:ascii="Times New Roman" w:hAnsi="Times New Roman" w:cs="Times New Roman"/>
          <w:sz w:val="28"/>
          <w:szCs w:val="28"/>
        </w:rPr>
        <w:t xml:space="preserve"> - 30 </w:t>
      </w:r>
      <w:r w:rsidRPr="00B61DFE">
        <w:rPr>
          <w:rFonts w:ascii="Times New Roman" w:hAnsi="Times New Roman" w:cs="Times New Roman"/>
          <w:sz w:val="28"/>
          <w:szCs w:val="28"/>
        </w:rPr>
        <w:t>март</w:t>
      </w:r>
      <w:r w:rsidR="00C61C38">
        <w:rPr>
          <w:rFonts w:ascii="Times New Roman" w:hAnsi="Times New Roman" w:cs="Times New Roman"/>
          <w:sz w:val="28"/>
          <w:szCs w:val="28"/>
        </w:rPr>
        <w:t>а</w:t>
      </w:r>
      <w:r w:rsidRPr="00B61DFE">
        <w:rPr>
          <w:rFonts w:ascii="Times New Roman" w:hAnsi="Times New Roman" w:cs="Times New Roman"/>
          <w:sz w:val="28"/>
          <w:szCs w:val="28"/>
        </w:rPr>
        <w:t xml:space="preserve"> 2023 года проводится в два тура: заочная оценка </w:t>
      </w:r>
      <w:r w:rsidR="00E8248E">
        <w:rPr>
          <w:rFonts w:ascii="Times New Roman" w:hAnsi="Times New Roman" w:cs="Times New Roman"/>
          <w:sz w:val="28"/>
          <w:szCs w:val="28"/>
        </w:rPr>
        <w:t>членами жюри</w:t>
      </w:r>
      <w:r w:rsidRPr="00B61DFE">
        <w:rPr>
          <w:rFonts w:ascii="Times New Roman" w:hAnsi="Times New Roman" w:cs="Times New Roman"/>
          <w:sz w:val="28"/>
          <w:szCs w:val="28"/>
        </w:rPr>
        <w:t xml:space="preserve"> до </w:t>
      </w:r>
      <w:r w:rsidR="00A9523F">
        <w:rPr>
          <w:rFonts w:ascii="Times New Roman" w:hAnsi="Times New Roman" w:cs="Times New Roman"/>
          <w:sz w:val="28"/>
          <w:szCs w:val="28"/>
        </w:rPr>
        <w:t>29</w:t>
      </w:r>
      <w:r w:rsidRPr="00B61DFE">
        <w:rPr>
          <w:rFonts w:ascii="Times New Roman" w:hAnsi="Times New Roman" w:cs="Times New Roman"/>
          <w:sz w:val="28"/>
          <w:szCs w:val="28"/>
        </w:rPr>
        <w:t xml:space="preserve"> марта 2023 года и очная защита  </w:t>
      </w:r>
      <w:r w:rsidR="00A9523F">
        <w:rPr>
          <w:rFonts w:ascii="Times New Roman" w:hAnsi="Times New Roman" w:cs="Times New Roman"/>
          <w:sz w:val="28"/>
          <w:szCs w:val="28"/>
        </w:rPr>
        <w:t>31</w:t>
      </w:r>
      <w:r w:rsidRPr="00B61DFE">
        <w:rPr>
          <w:rFonts w:ascii="Times New Roman" w:hAnsi="Times New Roman" w:cs="Times New Roman"/>
          <w:sz w:val="28"/>
          <w:szCs w:val="28"/>
        </w:rPr>
        <w:t xml:space="preserve"> марта 2023 года. </w:t>
      </w:r>
    </w:p>
    <w:p w:rsidR="005B7C4A" w:rsidRPr="005B7C4A" w:rsidRDefault="005B7C4A" w:rsidP="005B7C4A">
      <w:pPr>
        <w:pStyle w:val="ae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9523F" w:rsidRPr="009B7040" w:rsidRDefault="00980A26" w:rsidP="00A9523F">
      <w:pPr>
        <w:pStyle w:val="ae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A9523F" w:rsidRPr="009B7040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854B0D" w:rsidRDefault="00854B0D" w:rsidP="000D109E">
      <w:pPr>
        <w:pStyle w:val="ae"/>
        <w:numPr>
          <w:ilvl w:val="1"/>
          <w:numId w:val="1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140E">
        <w:rPr>
          <w:rFonts w:ascii="Times New Roman" w:hAnsi="Times New Roman" w:cs="Times New Roman"/>
          <w:sz w:val="28"/>
          <w:szCs w:val="28"/>
        </w:rPr>
        <w:t>Участник</w:t>
      </w:r>
      <w:r w:rsidR="000D109E">
        <w:rPr>
          <w:rFonts w:ascii="Times New Roman" w:hAnsi="Times New Roman" w:cs="Times New Roman"/>
          <w:sz w:val="28"/>
          <w:szCs w:val="28"/>
        </w:rPr>
        <w:t>и</w:t>
      </w:r>
      <w:r w:rsidR="003B2A18" w:rsidRPr="000E140E">
        <w:rPr>
          <w:rFonts w:ascii="Times New Roman" w:hAnsi="Times New Roman" w:cs="Times New Roman"/>
          <w:sz w:val="28"/>
          <w:szCs w:val="28"/>
        </w:rPr>
        <w:t xml:space="preserve"> </w:t>
      </w:r>
      <w:r w:rsidRPr="000E140E">
        <w:rPr>
          <w:rFonts w:ascii="Times New Roman" w:hAnsi="Times New Roman" w:cs="Times New Roman"/>
          <w:sz w:val="28"/>
          <w:szCs w:val="28"/>
        </w:rPr>
        <w:t>Конкурса</w:t>
      </w:r>
      <w:r w:rsidR="003B2A18" w:rsidRPr="000E140E">
        <w:rPr>
          <w:rFonts w:ascii="Times New Roman" w:hAnsi="Times New Roman" w:cs="Times New Roman"/>
          <w:sz w:val="28"/>
          <w:szCs w:val="28"/>
        </w:rPr>
        <w:t xml:space="preserve"> </w:t>
      </w:r>
      <w:r w:rsidR="000D109E">
        <w:rPr>
          <w:rFonts w:ascii="Times New Roman" w:hAnsi="Times New Roman" w:cs="Times New Roman"/>
          <w:sz w:val="28"/>
          <w:szCs w:val="28"/>
        </w:rPr>
        <w:t>-</w:t>
      </w:r>
      <w:r w:rsidR="003B2A18" w:rsidRPr="000E140E">
        <w:rPr>
          <w:rFonts w:ascii="Times New Roman" w:hAnsi="Times New Roman" w:cs="Times New Roman"/>
          <w:sz w:val="28"/>
          <w:szCs w:val="28"/>
        </w:rPr>
        <w:t xml:space="preserve"> </w:t>
      </w:r>
      <w:r w:rsidRPr="000E140E">
        <w:rPr>
          <w:rFonts w:ascii="Times New Roman" w:hAnsi="Times New Roman" w:cs="Times New Roman"/>
          <w:sz w:val="28"/>
          <w:szCs w:val="28"/>
        </w:rPr>
        <w:t>образовательны</w:t>
      </w:r>
      <w:r w:rsidR="00981270" w:rsidRPr="000E140E">
        <w:rPr>
          <w:rFonts w:ascii="Times New Roman" w:hAnsi="Times New Roman" w:cs="Times New Roman"/>
          <w:sz w:val="28"/>
          <w:szCs w:val="28"/>
        </w:rPr>
        <w:t>е</w:t>
      </w:r>
      <w:r w:rsidRPr="000E140E">
        <w:rPr>
          <w:rFonts w:ascii="Times New Roman" w:hAnsi="Times New Roman" w:cs="Times New Roman"/>
          <w:sz w:val="28"/>
          <w:szCs w:val="28"/>
        </w:rPr>
        <w:t xml:space="preserve"> </w:t>
      </w:r>
      <w:r w:rsidR="00981270" w:rsidRPr="000E140E">
        <w:rPr>
          <w:rFonts w:ascii="Times New Roman" w:hAnsi="Times New Roman" w:cs="Times New Roman"/>
          <w:sz w:val="28"/>
          <w:szCs w:val="28"/>
        </w:rPr>
        <w:t>организации</w:t>
      </w:r>
      <w:r w:rsidRPr="000E140E">
        <w:rPr>
          <w:rFonts w:ascii="Times New Roman" w:hAnsi="Times New Roman" w:cs="Times New Roman"/>
          <w:sz w:val="28"/>
          <w:szCs w:val="28"/>
        </w:rPr>
        <w:t xml:space="preserve"> </w:t>
      </w:r>
      <w:r w:rsidR="005B7C4A" w:rsidRPr="000E140E">
        <w:rPr>
          <w:rFonts w:ascii="Times New Roman" w:hAnsi="Times New Roman" w:cs="Times New Roman"/>
          <w:sz w:val="28"/>
          <w:szCs w:val="28"/>
        </w:rPr>
        <w:t>Брянской области</w:t>
      </w:r>
      <w:r w:rsidR="00981270" w:rsidRPr="000E140E">
        <w:rPr>
          <w:rFonts w:ascii="Times New Roman" w:hAnsi="Times New Roman" w:cs="Times New Roman"/>
          <w:sz w:val="28"/>
          <w:szCs w:val="28"/>
        </w:rPr>
        <w:t>, реализующие программы дошкольного образования, начального, основного и среднего общего образования</w:t>
      </w:r>
      <w:r w:rsidRPr="000E140E">
        <w:rPr>
          <w:rFonts w:ascii="Times New Roman" w:hAnsi="Times New Roman" w:cs="Times New Roman"/>
          <w:sz w:val="28"/>
          <w:szCs w:val="28"/>
        </w:rPr>
        <w:t>.</w:t>
      </w:r>
    </w:p>
    <w:p w:rsidR="000D109E" w:rsidRDefault="000D109E" w:rsidP="000D109E">
      <w:pPr>
        <w:pStyle w:val="ae"/>
        <w:numPr>
          <w:ilvl w:val="1"/>
          <w:numId w:val="1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допускаются </w:t>
      </w:r>
      <w:r w:rsidRPr="000E140E">
        <w:rPr>
          <w:rFonts w:ascii="Times New Roman" w:hAnsi="Times New Roman" w:cs="Times New Roman"/>
          <w:sz w:val="28"/>
          <w:szCs w:val="28"/>
        </w:rPr>
        <w:t>образовательные организации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реализующие Целевую модель наставничества в форме учитель – учитель» («педагог-педагог») и/или «образовательная организация – </w:t>
      </w:r>
      <w:r w:rsidR="00101361">
        <w:rPr>
          <w:rFonts w:ascii="Times New Roman" w:hAnsi="Times New Roman" w:cs="Times New Roman"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организация»</w:t>
      </w:r>
      <w:r w:rsidR="00FE10BB">
        <w:rPr>
          <w:rFonts w:ascii="Times New Roman" w:hAnsi="Times New Roman" w:cs="Times New Roman"/>
          <w:sz w:val="28"/>
          <w:szCs w:val="28"/>
        </w:rPr>
        <w:t xml:space="preserve"> («менторство»).</w:t>
      </w:r>
    </w:p>
    <w:p w:rsidR="00FE10BB" w:rsidRDefault="00271FA2" w:rsidP="00271FA2">
      <w:pPr>
        <w:pStyle w:val="ae"/>
        <w:numPr>
          <w:ilvl w:val="1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Номинации Конкурса:</w:t>
      </w:r>
    </w:p>
    <w:p w:rsidR="00271FA2" w:rsidRDefault="00271FA2" w:rsidP="00327A33">
      <w:pPr>
        <w:pStyle w:val="ae"/>
        <w:numPr>
          <w:ilvl w:val="0"/>
          <w:numId w:val="3"/>
        </w:numPr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271FA2">
        <w:rPr>
          <w:rFonts w:ascii="Times New Roman" w:hAnsi="Times New Roman" w:cs="Times New Roman"/>
          <w:sz w:val="28"/>
          <w:szCs w:val="28"/>
        </w:rPr>
        <w:t>ффективные</w:t>
      </w:r>
      <w:r w:rsidRPr="00271FA2">
        <w:rPr>
          <w:rFonts w:ascii="Times New Roman" w:hAnsi="Times New Roman" w:cs="Times New Roman"/>
          <w:sz w:val="28"/>
          <w:szCs w:val="28"/>
        </w:rPr>
        <w:tab/>
        <w:t>практики наставничества в образовательных организациях дошкольного образования</w:t>
      </w:r>
      <w:r w:rsidR="00327A33">
        <w:rPr>
          <w:rFonts w:ascii="Times New Roman" w:hAnsi="Times New Roman" w:cs="Times New Roman"/>
          <w:sz w:val="28"/>
          <w:szCs w:val="28"/>
        </w:rPr>
        <w:t>, реализующих Целевую модель наставничества в форме «учитель – учитель» («педагог – педагог»)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1FA2" w:rsidRDefault="00271FA2" w:rsidP="00327A33">
      <w:pPr>
        <w:pStyle w:val="ae"/>
        <w:numPr>
          <w:ilvl w:val="0"/>
          <w:numId w:val="3"/>
        </w:numPr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27A33">
        <w:rPr>
          <w:rFonts w:ascii="Times New Roman" w:hAnsi="Times New Roman" w:cs="Times New Roman"/>
          <w:sz w:val="28"/>
          <w:szCs w:val="28"/>
        </w:rPr>
        <w:t>эффективные</w:t>
      </w:r>
      <w:r w:rsidRPr="00327A33">
        <w:rPr>
          <w:rFonts w:ascii="Times New Roman" w:hAnsi="Times New Roman" w:cs="Times New Roman"/>
          <w:sz w:val="28"/>
          <w:szCs w:val="28"/>
        </w:rPr>
        <w:tab/>
        <w:t>практики наставничества в образовательных организациях начального, основного и среднего общего образования</w:t>
      </w:r>
      <w:r w:rsidR="00327A33">
        <w:rPr>
          <w:rFonts w:ascii="Times New Roman" w:hAnsi="Times New Roman" w:cs="Times New Roman"/>
          <w:sz w:val="28"/>
          <w:szCs w:val="28"/>
        </w:rPr>
        <w:t>, реализующих Целевую модель наставничества в форме «учитель – учитель» («педагог – педагог»);</w:t>
      </w:r>
    </w:p>
    <w:p w:rsidR="00327A33" w:rsidRDefault="00327A33" w:rsidP="00327A33">
      <w:pPr>
        <w:pStyle w:val="ae"/>
        <w:numPr>
          <w:ilvl w:val="0"/>
          <w:numId w:val="3"/>
        </w:numPr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27A33">
        <w:rPr>
          <w:rFonts w:ascii="Times New Roman" w:hAnsi="Times New Roman" w:cs="Times New Roman"/>
          <w:sz w:val="28"/>
          <w:szCs w:val="28"/>
        </w:rPr>
        <w:t>эффективные</w:t>
      </w:r>
      <w:r w:rsidRPr="00327A33">
        <w:rPr>
          <w:rFonts w:ascii="Times New Roman" w:hAnsi="Times New Roman" w:cs="Times New Roman"/>
          <w:sz w:val="28"/>
          <w:szCs w:val="28"/>
        </w:rPr>
        <w:tab/>
        <w:t xml:space="preserve">практики наставничества 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327A33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, реализующих Целевую модель наставничества в форме «образовательная организация – образовательная организация» («менторство»).</w:t>
      </w:r>
    </w:p>
    <w:p w:rsidR="000C1ACB" w:rsidRDefault="00D54F0D" w:rsidP="000C1ACB">
      <w:pPr>
        <w:pStyle w:val="ae"/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04451">
        <w:rPr>
          <w:rFonts w:ascii="Times New Roman" w:hAnsi="Times New Roman" w:cs="Times New Roman"/>
          <w:sz w:val="28"/>
          <w:szCs w:val="28"/>
        </w:rPr>
        <w:t xml:space="preserve">3.4. </w:t>
      </w:r>
      <w:r w:rsidR="00504451">
        <w:rPr>
          <w:rFonts w:ascii="Times New Roman" w:hAnsi="Times New Roman" w:cs="Times New Roman"/>
          <w:sz w:val="28"/>
          <w:szCs w:val="28"/>
        </w:rPr>
        <w:t>Реализация Целевой модели наставничества в форме «учитель – учитель» («педагог – педагог») может быть представлена следующими видами:</w:t>
      </w:r>
      <w:r w:rsidR="000C1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B79" w:rsidRDefault="00504451" w:rsidP="00C7091F">
      <w:pPr>
        <w:pStyle w:val="ae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91B79">
        <w:rPr>
          <w:rFonts w:ascii="Times New Roman" w:hAnsi="Times New Roman" w:cs="Times New Roman"/>
          <w:sz w:val="28"/>
          <w:szCs w:val="28"/>
        </w:rPr>
        <w:t>т</w:t>
      </w:r>
      <w:r w:rsidR="00D54F0D" w:rsidRPr="00891B79">
        <w:rPr>
          <w:rFonts w:ascii="Times New Roman" w:hAnsi="Times New Roman" w:cs="Times New Roman"/>
          <w:sz w:val="28"/>
          <w:szCs w:val="28"/>
        </w:rPr>
        <w:t>радиционная форма наставничества</w:t>
      </w:r>
      <w:r w:rsidR="000C1ACB" w:rsidRPr="00891B79">
        <w:rPr>
          <w:rFonts w:ascii="Times New Roman" w:hAnsi="Times New Roman" w:cs="Times New Roman"/>
          <w:sz w:val="28"/>
          <w:szCs w:val="28"/>
        </w:rPr>
        <w:t xml:space="preserve"> (</w:t>
      </w:r>
      <w:r w:rsidR="00D54F0D" w:rsidRPr="00891B79">
        <w:rPr>
          <w:rFonts w:ascii="Times New Roman" w:hAnsi="Times New Roman" w:cs="Times New Roman"/>
          <w:sz w:val="28"/>
          <w:szCs w:val="28"/>
        </w:rPr>
        <w:t>один</w:t>
      </w:r>
      <w:r w:rsidR="000C1ACB" w:rsidRPr="00891B79">
        <w:rPr>
          <w:rFonts w:ascii="Times New Roman" w:hAnsi="Times New Roman" w:cs="Times New Roman"/>
          <w:sz w:val="28"/>
          <w:szCs w:val="28"/>
        </w:rPr>
        <w:t xml:space="preserve"> </w:t>
      </w:r>
      <w:r w:rsidR="00D54F0D" w:rsidRPr="00891B79">
        <w:rPr>
          <w:rFonts w:ascii="Times New Roman" w:hAnsi="Times New Roman" w:cs="Times New Roman"/>
          <w:sz w:val="28"/>
          <w:szCs w:val="28"/>
        </w:rPr>
        <w:t>на один);</w:t>
      </w:r>
      <w:r w:rsidR="000C1ACB" w:rsidRPr="00891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B79" w:rsidRDefault="000C1ACB" w:rsidP="00C7091F">
      <w:pPr>
        <w:pStyle w:val="ae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91B79">
        <w:rPr>
          <w:rFonts w:ascii="Times New Roman" w:hAnsi="Times New Roman" w:cs="Times New Roman"/>
          <w:sz w:val="28"/>
          <w:szCs w:val="28"/>
        </w:rPr>
        <w:t>р</w:t>
      </w:r>
      <w:r w:rsidR="00D54F0D" w:rsidRPr="00891B79">
        <w:rPr>
          <w:rFonts w:ascii="Times New Roman" w:hAnsi="Times New Roman" w:cs="Times New Roman"/>
          <w:sz w:val="28"/>
          <w:szCs w:val="28"/>
        </w:rPr>
        <w:t>еверсивное</w:t>
      </w:r>
      <w:r w:rsidR="00D54F0D" w:rsidRPr="00891B79">
        <w:rPr>
          <w:rFonts w:ascii="Times New Roman" w:hAnsi="Times New Roman" w:cs="Times New Roman"/>
          <w:sz w:val="28"/>
          <w:szCs w:val="28"/>
        </w:rPr>
        <w:tab/>
        <w:t>наставничество</w:t>
      </w:r>
      <w:r w:rsidRPr="00891B79">
        <w:rPr>
          <w:rFonts w:ascii="Times New Roman" w:hAnsi="Times New Roman" w:cs="Times New Roman"/>
          <w:sz w:val="28"/>
          <w:szCs w:val="28"/>
        </w:rPr>
        <w:t>;</w:t>
      </w:r>
    </w:p>
    <w:p w:rsidR="00891B79" w:rsidRDefault="00891B79" w:rsidP="00C7091F">
      <w:pPr>
        <w:pStyle w:val="ae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91B79">
        <w:rPr>
          <w:rFonts w:ascii="Times New Roman" w:hAnsi="Times New Roman" w:cs="Times New Roman"/>
          <w:sz w:val="28"/>
          <w:szCs w:val="28"/>
        </w:rPr>
        <w:t>н</w:t>
      </w:r>
      <w:r w:rsidR="00D54F0D" w:rsidRPr="00891B79">
        <w:rPr>
          <w:rFonts w:ascii="Times New Roman" w:hAnsi="Times New Roman" w:cs="Times New Roman"/>
          <w:sz w:val="28"/>
          <w:szCs w:val="28"/>
        </w:rPr>
        <w:t>аставничество в группе;</w:t>
      </w:r>
    </w:p>
    <w:p w:rsidR="00891B79" w:rsidRDefault="00891B79" w:rsidP="00C7091F">
      <w:pPr>
        <w:pStyle w:val="ae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91B79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D54F0D" w:rsidRPr="00891B79">
        <w:rPr>
          <w:rFonts w:ascii="Times New Roman" w:hAnsi="Times New Roman" w:cs="Times New Roman"/>
          <w:sz w:val="28"/>
          <w:szCs w:val="28"/>
        </w:rPr>
        <w:t>истанционное наставничество;</w:t>
      </w:r>
    </w:p>
    <w:p w:rsidR="00891B79" w:rsidRDefault="00891B79" w:rsidP="00C7091F">
      <w:pPr>
        <w:pStyle w:val="ae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91B79">
        <w:rPr>
          <w:rFonts w:ascii="Times New Roman" w:hAnsi="Times New Roman" w:cs="Times New Roman"/>
          <w:sz w:val="28"/>
          <w:szCs w:val="28"/>
        </w:rPr>
        <w:t>ц</w:t>
      </w:r>
      <w:r w:rsidR="00D54F0D" w:rsidRPr="00891B79">
        <w:rPr>
          <w:rFonts w:ascii="Times New Roman" w:hAnsi="Times New Roman" w:cs="Times New Roman"/>
          <w:sz w:val="28"/>
          <w:szCs w:val="28"/>
        </w:rPr>
        <w:t>елеполагающее наставничество;</w:t>
      </w:r>
    </w:p>
    <w:p w:rsidR="00891B79" w:rsidRDefault="00891B79" w:rsidP="00C7091F">
      <w:pPr>
        <w:pStyle w:val="ae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91B79">
        <w:rPr>
          <w:rFonts w:ascii="Times New Roman" w:hAnsi="Times New Roman" w:cs="Times New Roman"/>
          <w:sz w:val="28"/>
          <w:szCs w:val="28"/>
        </w:rPr>
        <w:t>с</w:t>
      </w:r>
      <w:r w:rsidR="00D54F0D" w:rsidRPr="00891B79">
        <w:rPr>
          <w:rFonts w:ascii="Times New Roman" w:hAnsi="Times New Roman" w:cs="Times New Roman"/>
          <w:sz w:val="28"/>
          <w:szCs w:val="28"/>
        </w:rPr>
        <w:t>коростное консультационное наставничество;</w:t>
      </w:r>
    </w:p>
    <w:p w:rsidR="00891B79" w:rsidRDefault="00891B79" w:rsidP="00C7091F">
      <w:pPr>
        <w:pStyle w:val="ae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91B79">
        <w:rPr>
          <w:rFonts w:ascii="Times New Roman" w:hAnsi="Times New Roman" w:cs="Times New Roman"/>
          <w:sz w:val="28"/>
          <w:szCs w:val="28"/>
        </w:rPr>
        <w:t>с</w:t>
      </w:r>
      <w:r w:rsidR="00D54F0D" w:rsidRPr="00891B79">
        <w:rPr>
          <w:rFonts w:ascii="Times New Roman" w:hAnsi="Times New Roman" w:cs="Times New Roman"/>
          <w:sz w:val="28"/>
          <w:szCs w:val="28"/>
        </w:rPr>
        <w:t>итуационное наставничество;</w:t>
      </w:r>
    </w:p>
    <w:p w:rsidR="00D54F0D" w:rsidRPr="00891B79" w:rsidRDefault="00891B79" w:rsidP="00C7091F">
      <w:pPr>
        <w:pStyle w:val="ae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54F0D" w:rsidRPr="00891B79">
        <w:rPr>
          <w:rFonts w:ascii="Times New Roman" w:hAnsi="Times New Roman" w:cs="Times New Roman"/>
          <w:sz w:val="28"/>
          <w:szCs w:val="28"/>
        </w:rPr>
        <w:t>нтегрированное наставничество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4F0D" w:rsidRDefault="00D54F0D" w:rsidP="00D54F0D">
      <w:pPr>
        <w:pStyle w:val="ae"/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B7C4A" w:rsidRPr="005B7C4A" w:rsidRDefault="005B7C4A" w:rsidP="005B7C4A">
      <w:pPr>
        <w:pStyle w:val="ae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C4A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CA2C25" w:rsidRPr="00E00565" w:rsidRDefault="00CA2C25" w:rsidP="00E00565">
      <w:pPr>
        <w:pStyle w:val="ae"/>
        <w:numPr>
          <w:ilvl w:val="1"/>
          <w:numId w:val="1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0565">
        <w:rPr>
          <w:rFonts w:ascii="Times New Roman" w:hAnsi="Times New Roman" w:cs="Times New Roman"/>
          <w:sz w:val="28"/>
          <w:szCs w:val="28"/>
        </w:rPr>
        <w:t xml:space="preserve">Для участия в Конкурсе предоставляются не менее </w:t>
      </w:r>
      <w:r w:rsidR="008F69EA">
        <w:rPr>
          <w:rFonts w:ascii="Times New Roman" w:hAnsi="Times New Roman" w:cs="Times New Roman"/>
          <w:sz w:val="28"/>
          <w:szCs w:val="28"/>
        </w:rPr>
        <w:t>2</w:t>
      </w:r>
      <w:r w:rsidRPr="00E00565">
        <w:rPr>
          <w:rFonts w:ascii="Times New Roman" w:hAnsi="Times New Roman" w:cs="Times New Roman"/>
          <w:sz w:val="28"/>
          <w:szCs w:val="28"/>
        </w:rPr>
        <w:t xml:space="preserve"> </w:t>
      </w:r>
      <w:r w:rsidR="007D1D24">
        <w:rPr>
          <w:rFonts w:ascii="Times New Roman" w:hAnsi="Times New Roman" w:cs="Times New Roman"/>
          <w:sz w:val="28"/>
          <w:szCs w:val="28"/>
        </w:rPr>
        <w:t>(</w:t>
      </w:r>
      <w:r w:rsidR="008F69EA">
        <w:rPr>
          <w:rFonts w:ascii="Times New Roman" w:hAnsi="Times New Roman" w:cs="Times New Roman"/>
          <w:sz w:val="28"/>
          <w:szCs w:val="28"/>
        </w:rPr>
        <w:t>двух</w:t>
      </w:r>
      <w:r w:rsidR="007D1D24">
        <w:rPr>
          <w:rFonts w:ascii="Times New Roman" w:hAnsi="Times New Roman" w:cs="Times New Roman"/>
          <w:sz w:val="28"/>
          <w:szCs w:val="28"/>
        </w:rPr>
        <w:t xml:space="preserve">) практик наставничества </w:t>
      </w:r>
      <w:r w:rsidRPr="00E00565">
        <w:rPr>
          <w:rFonts w:ascii="Times New Roman" w:hAnsi="Times New Roman" w:cs="Times New Roman"/>
          <w:sz w:val="28"/>
          <w:szCs w:val="28"/>
        </w:rPr>
        <w:t xml:space="preserve"> от каждого муниципалитета </w:t>
      </w:r>
      <w:r w:rsidR="007D1D24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  <w:r w:rsidRPr="00E00565">
        <w:rPr>
          <w:rFonts w:ascii="Times New Roman" w:hAnsi="Times New Roman" w:cs="Times New Roman"/>
          <w:sz w:val="28"/>
          <w:szCs w:val="28"/>
        </w:rPr>
        <w:t xml:space="preserve">и не менее </w:t>
      </w:r>
      <w:r w:rsidR="007D1D24">
        <w:rPr>
          <w:rFonts w:ascii="Times New Roman" w:hAnsi="Times New Roman" w:cs="Times New Roman"/>
          <w:sz w:val="28"/>
          <w:szCs w:val="28"/>
        </w:rPr>
        <w:t>4</w:t>
      </w:r>
      <w:r w:rsidR="006A3384">
        <w:rPr>
          <w:rFonts w:ascii="Times New Roman" w:hAnsi="Times New Roman" w:cs="Times New Roman"/>
          <w:sz w:val="28"/>
          <w:szCs w:val="28"/>
        </w:rPr>
        <w:t xml:space="preserve"> (четырех) </w:t>
      </w:r>
      <w:r w:rsidRPr="00E00565">
        <w:rPr>
          <w:rFonts w:ascii="Times New Roman" w:hAnsi="Times New Roman" w:cs="Times New Roman"/>
          <w:sz w:val="28"/>
          <w:szCs w:val="28"/>
        </w:rPr>
        <w:t xml:space="preserve"> </w:t>
      </w:r>
      <w:r w:rsidR="007D1D24">
        <w:rPr>
          <w:rFonts w:ascii="Times New Roman" w:hAnsi="Times New Roman" w:cs="Times New Roman"/>
          <w:sz w:val="28"/>
          <w:szCs w:val="28"/>
        </w:rPr>
        <w:t xml:space="preserve">- </w:t>
      </w:r>
      <w:r w:rsidRPr="00E00565">
        <w:rPr>
          <w:rFonts w:ascii="Times New Roman" w:hAnsi="Times New Roman" w:cs="Times New Roman"/>
          <w:sz w:val="28"/>
          <w:szCs w:val="28"/>
        </w:rPr>
        <w:t xml:space="preserve">от </w:t>
      </w:r>
      <w:r w:rsidR="007D1D24">
        <w:rPr>
          <w:rFonts w:ascii="Times New Roman" w:hAnsi="Times New Roman" w:cs="Times New Roman"/>
          <w:sz w:val="28"/>
          <w:szCs w:val="28"/>
        </w:rPr>
        <w:t>г.Брянска</w:t>
      </w:r>
      <w:r w:rsidRPr="00E00565">
        <w:rPr>
          <w:rFonts w:ascii="Times New Roman" w:hAnsi="Times New Roman" w:cs="Times New Roman"/>
          <w:sz w:val="28"/>
          <w:szCs w:val="28"/>
        </w:rPr>
        <w:t>.</w:t>
      </w:r>
    </w:p>
    <w:p w:rsidR="00854B0D" w:rsidRPr="005B7C4A" w:rsidRDefault="00854B0D" w:rsidP="002C0F81">
      <w:pPr>
        <w:pStyle w:val="ae"/>
        <w:numPr>
          <w:ilvl w:val="1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C4A">
        <w:rPr>
          <w:rFonts w:ascii="Times New Roman" w:hAnsi="Times New Roman" w:cs="Times New Roman"/>
          <w:sz w:val="28"/>
          <w:szCs w:val="28"/>
        </w:rPr>
        <w:t>Для участия</w:t>
      </w:r>
      <w:r w:rsidR="005B7C4A">
        <w:rPr>
          <w:rFonts w:ascii="Times New Roman" w:hAnsi="Times New Roman" w:cs="Times New Roman"/>
          <w:sz w:val="28"/>
          <w:szCs w:val="28"/>
        </w:rPr>
        <w:t xml:space="preserve"> </w:t>
      </w:r>
      <w:r w:rsidRPr="005B7C4A">
        <w:rPr>
          <w:rFonts w:ascii="Times New Roman" w:hAnsi="Times New Roman" w:cs="Times New Roman"/>
          <w:sz w:val="28"/>
          <w:szCs w:val="28"/>
        </w:rPr>
        <w:t>в региональном</w:t>
      </w:r>
      <w:r w:rsidR="005B7C4A">
        <w:rPr>
          <w:rFonts w:ascii="Times New Roman" w:hAnsi="Times New Roman" w:cs="Times New Roman"/>
          <w:sz w:val="28"/>
          <w:szCs w:val="28"/>
        </w:rPr>
        <w:t xml:space="preserve"> </w:t>
      </w:r>
      <w:r w:rsidRPr="005B7C4A">
        <w:rPr>
          <w:rFonts w:ascii="Times New Roman" w:hAnsi="Times New Roman" w:cs="Times New Roman"/>
          <w:sz w:val="28"/>
          <w:szCs w:val="28"/>
        </w:rPr>
        <w:t xml:space="preserve">этапе Конкурса до </w:t>
      </w:r>
      <w:r w:rsidR="00CA2C25">
        <w:rPr>
          <w:rFonts w:ascii="Times New Roman" w:hAnsi="Times New Roman" w:cs="Times New Roman"/>
          <w:sz w:val="28"/>
          <w:szCs w:val="28"/>
        </w:rPr>
        <w:t>24</w:t>
      </w:r>
      <w:r w:rsidRPr="005B7C4A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CA2C25">
        <w:rPr>
          <w:rFonts w:ascii="Times New Roman" w:hAnsi="Times New Roman" w:cs="Times New Roman"/>
          <w:sz w:val="28"/>
          <w:szCs w:val="28"/>
        </w:rPr>
        <w:t xml:space="preserve"> </w:t>
      </w:r>
      <w:r w:rsidRPr="005B7C4A">
        <w:rPr>
          <w:rFonts w:ascii="Times New Roman" w:hAnsi="Times New Roman" w:cs="Times New Roman"/>
          <w:sz w:val="28"/>
          <w:szCs w:val="28"/>
        </w:rPr>
        <w:t>2023</w:t>
      </w:r>
      <w:r w:rsidR="00CA2C25">
        <w:rPr>
          <w:rFonts w:ascii="Times New Roman" w:hAnsi="Times New Roman" w:cs="Times New Roman"/>
          <w:sz w:val="28"/>
          <w:szCs w:val="28"/>
        </w:rPr>
        <w:t xml:space="preserve"> </w:t>
      </w:r>
      <w:r w:rsidRPr="005B7C4A">
        <w:rPr>
          <w:rFonts w:ascii="Times New Roman" w:hAnsi="Times New Roman" w:cs="Times New Roman"/>
          <w:sz w:val="28"/>
          <w:szCs w:val="28"/>
        </w:rPr>
        <w:t>года</w:t>
      </w:r>
      <w:r w:rsidR="00CA2C25">
        <w:rPr>
          <w:rFonts w:ascii="Times New Roman" w:hAnsi="Times New Roman" w:cs="Times New Roman"/>
          <w:sz w:val="28"/>
          <w:szCs w:val="28"/>
        </w:rPr>
        <w:t xml:space="preserve"> </w:t>
      </w:r>
      <w:r w:rsidRPr="005B7C4A">
        <w:rPr>
          <w:rFonts w:ascii="Times New Roman" w:hAnsi="Times New Roman" w:cs="Times New Roman"/>
          <w:sz w:val="28"/>
          <w:szCs w:val="28"/>
        </w:rPr>
        <w:t>в</w:t>
      </w:r>
      <w:r w:rsidR="00CA2C25">
        <w:rPr>
          <w:rFonts w:ascii="Times New Roman" w:hAnsi="Times New Roman" w:cs="Times New Roman"/>
          <w:sz w:val="28"/>
          <w:szCs w:val="28"/>
        </w:rPr>
        <w:t xml:space="preserve"> </w:t>
      </w:r>
      <w:r w:rsidRPr="005B7C4A">
        <w:rPr>
          <w:rFonts w:ascii="Times New Roman" w:hAnsi="Times New Roman" w:cs="Times New Roman"/>
          <w:sz w:val="28"/>
          <w:szCs w:val="28"/>
        </w:rPr>
        <w:t>отдел</w:t>
      </w:r>
      <w:r w:rsidR="00CA2C25">
        <w:rPr>
          <w:rFonts w:ascii="Times New Roman" w:hAnsi="Times New Roman" w:cs="Times New Roman"/>
          <w:sz w:val="28"/>
          <w:szCs w:val="28"/>
        </w:rPr>
        <w:t xml:space="preserve"> </w:t>
      </w:r>
      <w:r w:rsidRPr="005B7C4A">
        <w:rPr>
          <w:rFonts w:ascii="Times New Roman" w:hAnsi="Times New Roman" w:cs="Times New Roman"/>
          <w:sz w:val="28"/>
          <w:szCs w:val="28"/>
        </w:rPr>
        <w:t xml:space="preserve">конкурсного сопровождения ЦНППМ ГАУ ДПО «БИПКРО» на адрес электронной почты </w:t>
      </w:r>
      <w:hyperlink r:id="rId8" w:history="1">
        <w:r w:rsidRPr="005B7C4A">
          <w:rPr>
            <w:rStyle w:val="a3"/>
            <w:rFonts w:ascii="Times New Roman" w:hAnsi="Times New Roman" w:cs="Times New Roman"/>
            <w:sz w:val="28"/>
            <w:szCs w:val="28"/>
          </w:rPr>
          <w:t>monitoring_bipkro@mail.ru</w:t>
        </w:r>
      </w:hyperlink>
      <w:r w:rsidRPr="005B7C4A">
        <w:rPr>
          <w:rFonts w:ascii="Times New Roman" w:hAnsi="Times New Roman" w:cs="Times New Roman"/>
          <w:sz w:val="28"/>
          <w:szCs w:val="28"/>
        </w:rPr>
        <w:t xml:space="preserve"> с пометкой </w:t>
      </w:r>
      <w:r w:rsidR="00CA2C25">
        <w:rPr>
          <w:rFonts w:ascii="Times New Roman" w:hAnsi="Times New Roman" w:cs="Times New Roman"/>
          <w:sz w:val="28"/>
          <w:szCs w:val="28"/>
        </w:rPr>
        <w:t>«</w:t>
      </w:r>
      <w:r w:rsidRPr="005B7C4A">
        <w:rPr>
          <w:rFonts w:ascii="Times New Roman" w:hAnsi="Times New Roman" w:cs="Times New Roman"/>
          <w:sz w:val="28"/>
          <w:szCs w:val="28"/>
        </w:rPr>
        <w:t>Конкурс</w:t>
      </w:r>
      <w:r w:rsidR="00CA2C25">
        <w:rPr>
          <w:rFonts w:ascii="Times New Roman" w:hAnsi="Times New Roman" w:cs="Times New Roman"/>
          <w:sz w:val="28"/>
          <w:szCs w:val="28"/>
        </w:rPr>
        <w:t>_</w:t>
      </w:r>
      <w:r w:rsidRPr="005B7C4A">
        <w:rPr>
          <w:rFonts w:ascii="Times New Roman" w:hAnsi="Times New Roman" w:cs="Times New Roman"/>
          <w:sz w:val="28"/>
          <w:szCs w:val="28"/>
        </w:rPr>
        <w:t>Наставничество</w:t>
      </w:r>
      <w:r w:rsidR="00CA2C25">
        <w:rPr>
          <w:rFonts w:ascii="Times New Roman" w:hAnsi="Times New Roman" w:cs="Times New Roman"/>
          <w:sz w:val="28"/>
          <w:szCs w:val="28"/>
        </w:rPr>
        <w:t>»</w:t>
      </w:r>
      <w:r w:rsidRPr="005B7C4A">
        <w:rPr>
          <w:rFonts w:ascii="Times New Roman" w:hAnsi="Times New Roman" w:cs="Times New Roman"/>
          <w:sz w:val="28"/>
          <w:szCs w:val="28"/>
        </w:rPr>
        <w:t xml:space="preserve"> предоставляются:</w:t>
      </w:r>
    </w:p>
    <w:p w:rsidR="0089561B" w:rsidRDefault="00E03C58" w:rsidP="008A4020">
      <w:pPr>
        <w:pStyle w:val="a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1B">
        <w:rPr>
          <w:rFonts w:ascii="Times New Roman" w:hAnsi="Times New Roman" w:cs="Times New Roman"/>
          <w:sz w:val="28"/>
          <w:szCs w:val="28"/>
        </w:rPr>
        <w:t>з</w:t>
      </w:r>
      <w:r w:rsidR="00854B0D" w:rsidRPr="0089561B">
        <w:rPr>
          <w:rFonts w:ascii="Times New Roman" w:hAnsi="Times New Roman" w:cs="Times New Roman"/>
          <w:sz w:val="28"/>
          <w:szCs w:val="28"/>
        </w:rPr>
        <w:t>аявка</w:t>
      </w:r>
      <w:r w:rsidRPr="0089561B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9561B">
        <w:rPr>
          <w:rFonts w:ascii="Times New Roman" w:hAnsi="Times New Roman" w:cs="Times New Roman"/>
          <w:sz w:val="28"/>
          <w:szCs w:val="28"/>
        </w:rPr>
        <w:t>на</w:t>
      </w:r>
      <w:r w:rsidRPr="0089561B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9561B">
        <w:rPr>
          <w:rFonts w:ascii="Times New Roman" w:hAnsi="Times New Roman" w:cs="Times New Roman"/>
          <w:sz w:val="28"/>
          <w:szCs w:val="28"/>
        </w:rPr>
        <w:t>участие</w:t>
      </w:r>
      <w:r w:rsidRPr="0089561B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9561B">
        <w:rPr>
          <w:rFonts w:ascii="Times New Roman" w:hAnsi="Times New Roman" w:cs="Times New Roman"/>
          <w:sz w:val="28"/>
          <w:szCs w:val="28"/>
        </w:rPr>
        <w:t>(далее</w:t>
      </w:r>
      <w:r w:rsidR="00A46897">
        <w:rPr>
          <w:rFonts w:ascii="Times New Roman" w:hAnsi="Times New Roman" w:cs="Times New Roman"/>
          <w:sz w:val="28"/>
          <w:szCs w:val="28"/>
        </w:rPr>
        <w:t xml:space="preserve"> - </w:t>
      </w:r>
      <w:r w:rsidR="00854B0D" w:rsidRPr="0089561B">
        <w:rPr>
          <w:rFonts w:ascii="Times New Roman" w:hAnsi="Times New Roman" w:cs="Times New Roman"/>
          <w:sz w:val="28"/>
          <w:szCs w:val="28"/>
        </w:rPr>
        <w:t>Заявка)</w:t>
      </w:r>
      <w:r w:rsidRPr="0089561B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9561B">
        <w:rPr>
          <w:rFonts w:ascii="Times New Roman" w:hAnsi="Times New Roman" w:cs="Times New Roman"/>
          <w:sz w:val="28"/>
          <w:szCs w:val="28"/>
        </w:rPr>
        <w:t>по</w:t>
      </w:r>
      <w:r w:rsidRPr="0089561B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9561B">
        <w:rPr>
          <w:rFonts w:ascii="Times New Roman" w:hAnsi="Times New Roman" w:cs="Times New Roman"/>
          <w:sz w:val="28"/>
          <w:szCs w:val="28"/>
        </w:rPr>
        <w:t>форме</w:t>
      </w:r>
      <w:r w:rsidRPr="0089561B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9561B">
        <w:rPr>
          <w:rFonts w:ascii="Times New Roman" w:hAnsi="Times New Roman" w:cs="Times New Roman"/>
          <w:sz w:val="28"/>
          <w:szCs w:val="28"/>
        </w:rPr>
        <w:t>согласно</w:t>
      </w:r>
      <w:r w:rsidRPr="0089561B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9561B">
        <w:rPr>
          <w:rFonts w:ascii="Times New Roman" w:hAnsi="Times New Roman" w:cs="Times New Roman"/>
          <w:sz w:val="28"/>
          <w:szCs w:val="28"/>
        </w:rPr>
        <w:t>Приложению № 1 к настоящему Положению;</w:t>
      </w:r>
    </w:p>
    <w:p w:rsidR="00DB19FF" w:rsidRDefault="00854B0D" w:rsidP="008A4020">
      <w:pPr>
        <w:pStyle w:val="a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FF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согласно Приложению № 2 к настоящему Положению. Согласие на обработку персональных данных заполняется каждым участником Конкурса</w:t>
      </w:r>
      <w:r w:rsidR="00DB19FF" w:rsidRPr="00DB19FF">
        <w:rPr>
          <w:rFonts w:ascii="Times New Roman" w:hAnsi="Times New Roman" w:cs="Times New Roman"/>
          <w:sz w:val="28"/>
          <w:szCs w:val="28"/>
        </w:rPr>
        <w:t>;</w:t>
      </w:r>
    </w:p>
    <w:p w:rsidR="00854B0D" w:rsidRPr="006A2298" w:rsidRDefault="00854B0D" w:rsidP="006A2298">
      <w:pPr>
        <w:pStyle w:val="a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791">
        <w:rPr>
          <w:rFonts w:ascii="Times New Roman" w:hAnsi="Times New Roman" w:cs="Times New Roman"/>
          <w:sz w:val="28"/>
          <w:szCs w:val="28"/>
        </w:rPr>
        <w:t>кейс «Эффективная</w:t>
      </w:r>
      <w:r w:rsidR="002542E8" w:rsidRPr="00295791">
        <w:rPr>
          <w:rFonts w:ascii="Times New Roman" w:hAnsi="Times New Roman" w:cs="Times New Roman"/>
          <w:sz w:val="28"/>
          <w:szCs w:val="28"/>
        </w:rPr>
        <w:t xml:space="preserve"> </w:t>
      </w:r>
      <w:r w:rsidRPr="00295791">
        <w:rPr>
          <w:rFonts w:ascii="Times New Roman" w:hAnsi="Times New Roman" w:cs="Times New Roman"/>
          <w:sz w:val="28"/>
          <w:szCs w:val="28"/>
        </w:rPr>
        <w:t>практика наставничества», содержащий</w:t>
      </w:r>
      <w:r w:rsidR="002542E8" w:rsidRPr="00295791">
        <w:rPr>
          <w:rFonts w:ascii="Times New Roman" w:hAnsi="Times New Roman" w:cs="Times New Roman"/>
          <w:sz w:val="28"/>
          <w:szCs w:val="28"/>
        </w:rPr>
        <w:t xml:space="preserve"> </w:t>
      </w:r>
      <w:r w:rsidRPr="00295791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2542E8" w:rsidRPr="00295791">
        <w:rPr>
          <w:rFonts w:ascii="Times New Roman" w:hAnsi="Times New Roman" w:cs="Times New Roman"/>
          <w:sz w:val="28"/>
          <w:szCs w:val="28"/>
        </w:rPr>
        <w:t>н</w:t>
      </w:r>
      <w:r w:rsidRPr="00295791">
        <w:rPr>
          <w:rFonts w:ascii="Times New Roman" w:hAnsi="Times New Roman" w:cs="Times New Roman"/>
          <w:sz w:val="28"/>
          <w:szCs w:val="28"/>
        </w:rPr>
        <w:t>аставничества и документальное подтверждение эффективности реализации программы (не менее 3-х) (далее - конкурсные материалы</w:t>
      </w:r>
      <w:r w:rsidR="00A46897">
        <w:rPr>
          <w:rFonts w:ascii="Times New Roman" w:hAnsi="Times New Roman" w:cs="Times New Roman"/>
          <w:sz w:val="28"/>
          <w:szCs w:val="28"/>
        </w:rPr>
        <w:t>)</w:t>
      </w:r>
      <w:r w:rsidR="006A2298">
        <w:rPr>
          <w:rFonts w:ascii="Times New Roman" w:hAnsi="Times New Roman" w:cs="Times New Roman"/>
          <w:sz w:val="28"/>
          <w:szCs w:val="28"/>
        </w:rPr>
        <w:t>.</w:t>
      </w:r>
    </w:p>
    <w:p w:rsidR="00295791" w:rsidRPr="00295791" w:rsidRDefault="00295791" w:rsidP="00295791">
      <w:pPr>
        <w:pStyle w:val="ae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791">
        <w:rPr>
          <w:rFonts w:ascii="Times New Roman" w:hAnsi="Times New Roman" w:cs="Times New Roman"/>
          <w:sz w:val="28"/>
          <w:szCs w:val="28"/>
        </w:rPr>
        <w:t>Требования к конкурсным материалам</w:t>
      </w:r>
    </w:p>
    <w:p w:rsidR="00876807" w:rsidRDefault="00295791" w:rsidP="00D2315F">
      <w:pPr>
        <w:pStyle w:val="ae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807">
        <w:rPr>
          <w:rFonts w:ascii="Times New Roman" w:hAnsi="Times New Roman" w:cs="Times New Roman"/>
          <w:sz w:val="28"/>
          <w:szCs w:val="28"/>
        </w:rPr>
        <w:t>Кейс «Эффективная практика наставничества</w:t>
      </w:r>
      <w:r w:rsidR="00C44551">
        <w:rPr>
          <w:rFonts w:ascii="Times New Roman" w:hAnsi="Times New Roman" w:cs="Times New Roman"/>
          <w:sz w:val="28"/>
          <w:szCs w:val="28"/>
        </w:rPr>
        <w:t>»</w:t>
      </w:r>
      <w:r w:rsidRPr="00876807">
        <w:rPr>
          <w:rFonts w:ascii="Times New Roman" w:hAnsi="Times New Roman" w:cs="Times New Roman"/>
          <w:sz w:val="28"/>
          <w:szCs w:val="28"/>
        </w:rPr>
        <w:t xml:space="preserve"> представляет собой</w:t>
      </w:r>
      <w:r w:rsidR="00876807">
        <w:rPr>
          <w:rFonts w:ascii="Times New Roman" w:hAnsi="Times New Roman" w:cs="Times New Roman"/>
          <w:sz w:val="28"/>
          <w:szCs w:val="28"/>
        </w:rPr>
        <w:t>:</w:t>
      </w:r>
    </w:p>
    <w:p w:rsidR="00876807" w:rsidRDefault="00295791" w:rsidP="00876807">
      <w:pPr>
        <w:pStyle w:val="a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807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876807">
        <w:rPr>
          <w:rFonts w:ascii="Times New Roman" w:hAnsi="Times New Roman" w:cs="Times New Roman"/>
          <w:sz w:val="28"/>
          <w:szCs w:val="28"/>
        </w:rPr>
        <w:t>н</w:t>
      </w:r>
      <w:r w:rsidRPr="00876807">
        <w:rPr>
          <w:rFonts w:ascii="Times New Roman" w:hAnsi="Times New Roman" w:cs="Times New Roman"/>
          <w:sz w:val="28"/>
          <w:szCs w:val="28"/>
        </w:rPr>
        <w:t>аставничества</w:t>
      </w:r>
      <w:r w:rsidR="00876807">
        <w:rPr>
          <w:rFonts w:ascii="Times New Roman" w:hAnsi="Times New Roman" w:cs="Times New Roman"/>
          <w:sz w:val="28"/>
          <w:szCs w:val="28"/>
        </w:rPr>
        <w:t>, реализуемую и/или реализованную ранее в образовательной организации;</w:t>
      </w:r>
    </w:p>
    <w:p w:rsidR="00C44551" w:rsidRDefault="00295791" w:rsidP="00876807">
      <w:pPr>
        <w:pStyle w:val="a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807">
        <w:rPr>
          <w:rFonts w:ascii="Times New Roman" w:hAnsi="Times New Roman" w:cs="Times New Roman"/>
          <w:sz w:val="28"/>
          <w:szCs w:val="28"/>
        </w:rPr>
        <w:t xml:space="preserve">аналитическую справку объемом до </w:t>
      </w:r>
      <w:r w:rsidR="00876807">
        <w:rPr>
          <w:rFonts w:ascii="Times New Roman" w:hAnsi="Times New Roman" w:cs="Times New Roman"/>
          <w:sz w:val="28"/>
          <w:szCs w:val="28"/>
        </w:rPr>
        <w:t>3</w:t>
      </w:r>
      <w:r w:rsidRPr="00876807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876807">
        <w:rPr>
          <w:rFonts w:ascii="Times New Roman" w:hAnsi="Times New Roman" w:cs="Times New Roman"/>
          <w:sz w:val="28"/>
          <w:szCs w:val="28"/>
        </w:rPr>
        <w:t xml:space="preserve">, содержащую </w:t>
      </w:r>
      <w:r w:rsidR="004261AA">
        <w:rPr>
          <w:rFonts w:ascii="Times New Roman" w:hAnsi="Times New Roman" w:cs="Times New Roman"/>
          <w:sz w:val="28"/>
          <w:szCs w:val="28"/>
        </w:rPr>
        <w:t>описание эффективности практики</w:t>
      </w:r>
      <w:r w:rsidRPr="00876807">
        <w:rPr>
          <w:rFonts w:ascii="Times New Roman" w:hAnsi="Times New Roman" w:cs="Times New Roman"/>
          <w:sz w:val="28"/>
          <w:szCs w:val="28"/>
        </w:rPr>
        <w:t xml:space="preserve">.   В   аналитической   справке   дается   ссылка на перечень локальных нормативных правовых актов, обеспечивающих реализацию системы наставничества в данной образовательной организации </w:t>
      </w:r>
      <w:r w:rsidRPr="00876807">
        <w:rPr>
          <w:rFonts w:ascii="Times New Roman" w:hAnsi="Times New Roman" w:cs="Times New Roman"/>
          <w:sz w:val="28"/>
          <w:szCs w:val="28"/>
        </w:rPr>
        <w:lastRenderedPageBreak/>
        <w:t>(ссылка на сайт); описываются конкретные достижения, практики, результаты за последние 2 года</w:t>
      </w:r>
      <w:r w:rsidR="00C44551">
        <w:rPr>
          <w:rFonts w:ascii="Times New Roman" w:hAnsi="Times New Roman" w:cs="Times New Roman"/>
          <w:sz w:val="28"/>
          <w:szCs w:val="28"/>
        </w:rPr>
        <w:t xml:space="preserve"> (аналитическую справку готовит и подписывает куратор реализации Целевой модели наставничества</w:t>
      </w:r>
      <w:r w:rsidR="003F6FA8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организации). </w:t>
      </w:r>
    </w:p>
    <w:p w:rsidR="003F6FA8" w:rsidRDefault="003F6FA8" w:rsidP="003F6FA8">
      <w:pPr>
        <w:pStyle w:val="ae"/>
        <w:spacing w:after="0" w:line="360" w:lineRule="auto"/>
        <w:ind w:left="790" w:firstLine="626"/>
        <w:jc w:val="both"/>
        <w:rPr>
          <w:rFonts w:ascii="Times New Roman" w:hAnsi="Times New Roman" w:cs="Times New Roman"/>
          <w:sz w:val="28"/>
          <w:szCs w:val="28"/>
        </w:rPr>
      </w:pPr>
      <w:r w:rsidRPr="003F6FA8">
        <w:rPr>
          <w:rFonts w:ascii="Times New Roman" w:hAnsi="Times New Roman" w:cs="Times New Roman"/>
          <w:sz w:val="28"/>
          <w:szCs w:val="28"/>
        </w:rPr>
        <w:t>Требования к оформлению аналитической справки: формат А4, шрифт Times New Roman, размер 14, 1,5 интервал.</w:t>
      </w:r>
    </w:p>
    <w:p w:rsidR="00295791" w:rsidRPr="00876807" w:rsidRDefault="008F1BBC" w:rsidP="00876807">
      <w:pPr>
        <w:pStyle w:val="a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подтверждающие эффективность практики материалы</w:t>
      </w:r>
      <w:r w:rsidR="00FF2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 менее 3-х):</w:t>
      </w:r>
      <w:r w:rsidR="00D2315F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0E5470">
        <w:rPr>
          <w:rFonts w:ascii="Times New Roman" w:hAnsi="Times New Roman" w:cs="Times New Roman"/>
          <w:sz w:val="28"/>
          <w:szCs w:val="28"/>
        </w:rPr>
        <w:t>я</w:t>
      </w:r>
      <w:r w:rsidR="00D2315F">
        <w:rPr>
          <w:rFonts w:ascii="Times New Roman" w:hAnsi="Times New Roman" w:cs="Times New Roman"/>
          <w:sz w:val="28"/>
          <w:szCs w:val="28"/>
        </w:rPr>
        <w:t>, видео, документы, сценари</w:t>
      </w:r>
      <w:r w:rsidR="000E5470">
        <w:rPr>
          <w:rFonts w:ascii="Times New Roman" w:hAnsi="Times New Roman" w:cs="Times New Roman"/>
          <w:sz w:val="28"/>
          <w:szCs w:val="28"/>
        </w:rPr>
        <w:t>й</w:t>
      </w:r>
      <w:r w:rsidR="00D2315F">
        <w:rPr>
          <w:rFonts w:ascii="Times New Roman" w:hAnsi="Times New Roman" w:cs="Times New Roman"/>
          <w:sz w:val="28"/>
          <w:szCs w:val="28"/>
        </w:rPr>
        <w:t xml:space="preserve"> урок</w:t>
      </w:r>
      <w:r w:rsidR="000E5470">
        <w:rPr>
          <w:rFonts w:ascii="Times New Roman" w:hAnsi="Times New Roman" w:cs="Times New Roman"/>
          <w:sz w:val="28"/>
          <w:szCs w:val="28"/>
        </w:rPr>
        <w:t>а</w:t>
      </w:r>
      <w:r w:rsidR="00D2315F">
        <w:rPr>
          <w:rFonts w:ascii="Times New Roman" w:hAnsi="Times New Roman" w:cs="Times New Roman"/>
          <w:sz w:val="28"/>
          <w:szCs w:val="28"/>
        </w:rPr>
        <w:t xml:space="preserve"> и т.д. </w:t>
      </w:r>
      <w:r w:rsidR="00295791" w:rsidRPr="00876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791" w:rsidRPr="00D2315F" w:rsidRDefault="00295791" w:rsidP="00D2315F">
      <w:pPr>
        <w:pStyle w:val="ae"/>
        <w:numPr>
          <w:ilvl w:val="2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2315F">
        <w:rPr>
          <w:rFonts w:ascii="Times New Roman" w:hAnsi="Times New Roman" w:cs="Times New Roman"/>
          <w:sz w:val="28"/>
          <w:szCs w:val="28"/>
        </w:rPr>
        <w:t>Кейс оценивается по следующим критериям:</w:t>
      </w:r>
    </w:p>
    <w:p w:rsidR="00D2315F" w:rsidRDefault="00D2315F" w:rsidP="00CB5643">
      <w:pPr>
        <w:pStyle w:val="ae"/>
        <w:numPr>
          <w:ilvl w:val="0"/>
          <w:numId w:val="8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2315F">
        <w:rPr>
          <w:rFonts w:ascii="Times New Roman" w:hAnsi="Times New Roman" w:cs="Times New Roman"/>
          <w:sz w:val="28"/>
          <w:szCs w:val="28"/>
        </w:rPr>
        <w:t>п</w:t>
      </w:r>
      <w:r w:rsidR="00295791" w:rsidRPr="00D2315F">
        <w:rPr>
          <w:rFonts w:ascii="Times New Roman" w:hAnsi="Times New Roman" w:cs="Times New Roman"/>
          <w:sz w:val="28"/>
          <w:szCs w:val="28"/>
        </w:rPr>
        <w:t>олнота представленных материалов —   3 балла;</w:t>
      </w:r>
    </w:p>
    <w:p w:rsidR="00D84638" w:rsidRDefault="00D2315F" w:rsidP="00CB5643">
      <w:pPr>
        <w:pStyle w:val="ae"/>
        <w:numPr>
          <w:ilvl w:val="0"/>
          <w:numId w:val="8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84638">
        <w:rPr>
          <w:rFonts w:ascii="Times New Roman" w:hAnsi="Times New Roman" w:cs="Times New Roman"/>
          <w:sz w:val="28"/>
          <w:szCs w:val="28"/>
        </w:rPr>
        <w:t>а</w:t>
      </w:r>
      <w:r w:rsidR="00295791" w:rsidRPr="00D84638">
        <w:rPr>
          <w:rFonts w:ascii="Times New Roman" w:hAnsi="Times New Roman" w:cs="Times New Roman"/>
          <w:sz w:val="28"/>
          <w:szCs w:val="28"/>
        </w:rPr>
        <w:t xml:space="preserve">ктуальность представленных материалов — 3 балла; </w:t>
      </w:r>
    </w:p>
    <w:p w:rsidR="00D84638" w:rsidRDefault="00D84638" w:rsidP="00CB5643">
      <w:pPr>
        <w:pStyle w:val="ae"/>
        <w:numPr>
          <w:ilvl w:val="0"/>
          <w:numId w:val="8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84638">
        <w:rPr>
          <w:rFonts w:ascii="Times New Roman" w:hAnsi="Times New Roman" w:cs="Times New Roman"/>
          <w:sz w:val="28"/>
          <w:szCs w:val="28"/>
        </w:rPr>
        <w:t>в</w:t>
      </w:r>
      <w:r w:rsidR="00295791" w:rsidRPr="00D84638">
        <w:rPr>
          <w:rFonts w:ascii="Times New Roman" w:hAnsi="Times New Roman" w:cs="Times New Roman"/>
          <w:sz w:val="28"/>
          <w:szCs w:val="28"/>
        </w:rPr>
        <w:t>озможность тиражировать практику — 1 балл;</w:t>
      </w:r>
    </w:p>
    <w:p w:rsidR="00295791" w:rsidRPr="00D84638" w:rsidRDefault="00D84638" w:rsidP="00CB5643">
      <w:pPr>
        <w:pStyle w:val="ae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4638">
        <w:rPr>
          <w:rFonts w:ascii="Times New Roman" w:hAnsi="Times New Roman" w:cs="Times New Roman"/>
          <w:sz w:val="28"/>
          <w:szCs w:val="28"/>
        </w:rPr>
        <w:t>и</w:t>
      </w:r>
      <w:r w:rsidR="00295791" w:rsidRPr="00D84638">
        <w:rPr>
          <w:rFonts w:ascii="Times New Roman" w:hAnsi="Times New Roman" w:cs="Times New Roman"/>
          <w:sz w:val="28"/>
          <w:szCs w:val="28"/>
        </w:rPr>
        <w:t>нформационно-методическое</w:t>
      </w:r>
      <w:r w:rsidR="00295791" w:rsidRPr="00D84638">
        <w:rPr>
          <w:rFonts w:ascii="Times New Roman" w:hAnsi="Times New Roman" w:cs="Times New Roman"/>
          <w:sz w:val="28"/>
          <w:szCs w:val="28"/>
        </w:rPr>
        <w:tab/>
        <w:t>обеспечение</w:t>
      </w:r>
      <w:r w:rsidR="00295791" w:rsidRPr="00D84638">
        <w:rPr>
          <w:rFonts w:ascii="Times New Roman" w:hAnsi="Times New Roman" w:cs="Times New Roman"/>
          <w:sz w:val="28"/>
          <w:szCs w:val="28"/>
        </w:rPr>
        <w:tab/>
      </w:r>
      <w:r w:rsidR="000278C4">
        <w:rPr>
          <w:rFonts w:ascii="Times New Roman" w:hAnsi="Times New Roman" w:cs="Times New Roman"/>
          <w:sz w:val="28"/>
          <w:szCs w:val="28"/>
        </w:rPr>
        <w:t>реализации Ц</w:t>
      </w:r>
      <w:r w:rsidR="00295791" w:rsidRPr="00D84638">
        <w:rPr>
          <w:rFonts w:ascii="Times New Roman" w:hAnsi="Times New Roman" w:cs="Times New Roman"/>
          <w:sz w:val="28"/>
          <w:szCs w:val="28"/>
        </w:rPr>
        <w:t>елевой</w:t>
      </w:r>
      <w:r w:rsidR="00295791" w:rsidRPr="00D84638">
        <w:rPr>
          <w:rFonts w:ascii="Times New Roman" w:hAnsi="Times New Roman" w:cs="Times New Roman"/>
          <w:sz w:val="28"/>
          <w:szCs w:val="28"/>
        </w:rPr>
        <w:tab/>
        <w:t>модели наставничества в образовательной организации — 2 балла.</w:t>
      </w:r>
    </w:p>
    <w:p w:rsidR="00CB5643" w:rsidRDefault="00CB5643" w:rsidP="008851FE">
      <w:pPr>
        <w:pStyle w:val="ae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региональный этап (очная защита) предоставляются презентаци</w:t>
      </w:r>
      <w:r w:rsidR="008851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или видеоролик. </w:t>
      </w:r>
    </w:p>
    <w:p w:rsidR="008851FE" w:rsidRDefault="00295791" w:rsidP="008851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15F">
        <w:rPr>
          <w:rFonts w:ascii="Times New Roman" w:hAnsi="Times New Roman" w:cs="Times New Roman"/>
          <w:sz w:val="28"/>
          <w:szCs w:val="28"/>
        </w:rPr>
        <w:t xml:space="preserve">Презентация (в формате PDF не более 10 слайдов) или видеоролик (в формате mp4 не более 3 минут) о </w:t>
      </w:r>
      <w:r w:rsidR="008851FE">
        <w:rPr>
          <w:rFonts w:ascii="Times New Roman" w:hAnsi="Times New Roman" w:cs="Times New Roman"/>
          <w:sz w:val="28"/>
          <w:szCs w:val="28"/>
        </w:rPr>
        <w:t>практике наставничества</w:t>
      </w:r>
      <w:r w:rsidRPr="00D2315F">
        <w:rPr>
          <w:rFonts w:ascii="Times New Roman" w:hAnsi="Times New Roman" w:cs="Times New Roman"/>
          <w:sz w:val="28"/>
          <w:szCs w:val="28"/>
        </w:rPr>
        <w:t xml:space="preserve">, реализуемой в образовательной организации. </w:t>
      </w:r>
    </w:p>
    <w:p w:rsidR="008851FE" w:rsidRDefault="00295791" w:rsidP="008851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15F">
        <w:rPr>
          <w:rFonts w:ascii="Times New Roman" w:hAnsi="Times New Roman" w:cs="Times New Roman"/>
          <w:sz w:val="28"/>
          <w:szCs w:val="28"/>
        </w:rPr>
        <w:t xml:space="preserve">В содержании видеоролика или презентации должны быть отражены условия, конкретные практики, результаты реализации целевой модели наставничества. </w:t>
      </w:r>
    </w:p>
    <w:p w:rsidR="00295791" w:rsidRPr="00D2315F" w:rsidRDefault="00295791" w:rsidP="008851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15F">
        <w:rPr>
          <w:rFonts w:ascii="Times New Roman" w:hAnsi="Times New Roman" w:cs="Times New Roman"/>
          <w:sz w:val="28"/>
          <w:szCs w:val="28"/>
        </w:rPr>
        <w:t>Содержательная</w:t>
      </w:r>
      <w:r w:rsidRPr="00D2315F">
        <w:rPr>
          <w:rFonts w:ascii="Times New Roman" w:hAnsi="Times New Roman" w:cs="Times New Roman"/>
          <w:sz w:val="28"/>
          <w:szCs w:val="28"/>
        </w:rPr>
        <w:tab/>
        <w:t>экспертная</w:t>
      </w:r>
      <w:r w:rsidRPr="00D2315F">
        <w:rPr>
          <w:rFonts w:ascii="Times New Roman" w:hAnsi="Times New Roman" w:cs="Times New Roman"/>
          <w:sz w:val="28"/>
          <w:szCs w:val="28"/>
        </w:rPr>
        <w:tab/>
        <w:t>оценка видеороликов или презентаций осуществляется по следующим критериям:</w:t>
      </w:r>
    </w:p>
    <w:p w:rsidR="00295791" w:rsidRPr="00D2315F" w:rsidRDefault="00295791" w:rsidP="00885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5F">
        <w:rPr>
          <w:rFonts w:ascii="Times New Roman" w:hAnsi="Times New Roman" w:cs="Times New Roman"/>
          <w:sz w:val="28"/>
          <w:szCs w:val="28"/>
        </w:rPr>
        <w:t>- соответствие работы заявленной теме - 2 балла;</w:t>
      </w:r>
    </w:p>
    <w:p w:rsidR="00295791" w:rsidRPr="00D2315F" w:rsidRDefault="00295791" w:rsidP="00885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5F">
        <w:rPr>
          <w:rFonts w:ascii="Times New Roman" w:hAnsi="Times New Roman" w:cs="Times New Roman"/>
          <w:sz w:val="28"/>
          <w:szCs w:val="28"/>
        </w:rPr>
        <w:t>- аргументированность и глубина раскрытия темы, ясность представления - 2 балла;</w:t>
      </w:r>
    </w:p>
    <w:p w:rsidR="00295791" w:rsidRPr="00D2315F" w:rsidRDefault="00295791" w:rsidP="00885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5F">
        <w:rPr>
          <w:rFonts w:ascii="Times New Roman" w:hAnsi="Times New Roman" w:cs="Times New Roman"/>
          <w:sz w:val="28"/>
          <w:szCs w:val="28"/>
        </w:rPr>
        <w:t>- методическая грамотность - 2 балла;</w:t>
      </w:r>
    </w:p>
    <w:p w:rsidR="00295791" w:rsidRPr="00D2315F" w:rsidRDefault="00295791" w:rsidP="00885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5F">
        <w:rPr>
          <w:rFonts w:ascii="Times New Roman" w:hAnsi="Times New Roman" w:cs="Times New Roman"/>
          <w:sz w:val="28"/>
          <w:szCs w:val="28"/>
        </w:rPr>
        <w:t>- оригинальность решения (новизна идеи) - 2 балла;</w:t>
      </w:r>
    </w:p>
    <w:p w:rsidR="00295791" w:rsidRDefault="00295791" w:rsidP="00885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5F">
        <w:rPr>
          <w:rFonts w:ascii="Times New Roman" w:hAnsi="Times New Roman" w:cs="Times New Roman"/>
          <w:sz w:val="28"/>
          <w:szCs w:val="28"/>
        </w:rPr>
        <w:t>- информативность - 2 балла.</w:t>
      </w:r>
    </w:p>
    <w:p w:rsidR="0005179C" w:rsidRPr="008A4020" w:rsidRDefault="00AC032E" w:rsidP="000517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 </w:t>
      </w:r>
      <w:r w:rsidR="0005179C" w:rsidRPr="008A4020">
        <w:rPr>
          <w:rFonts w:ascii="Times New Roman" w:hAnsi="Times New Roman" w:cs="Times New Roman"/>
          <w:sz w:val="28"/>
          <w:szCs w:val="28"/>
        </w:rPr>
        <w:t xml:space="preserve">Оценка конкурсных материалов проводится </w:t>
      </w:r>
      <w:r w:rsidR="008A5FA2">
        <w:rPr>
          <w:rFonts w:ascii="Times New Roman" w:hAnsi="Times New Roman" w:cs="Times New Roman"/>
          <w:sz w:val="28"/>
          <w:szCs w:val="28"/>
        </w:rPr>
        <w:t>членами жюри</w:t>
      </w:r>
      <w:r w:rsidR="0005179C" w:rsidRPr="008A4020">
        <w:rPr>
          <w:rFonts w:ascii="Times New Roman" w:hAnsi="Times New Roman" w:cs="Times New Roman"/>
          <w:sz w:val="28"/>
          <w:szCs w:val="28"/>
        </w:rPr>
        <w:t xml:space="preserve">. В состав </w:t>
      </w:r>
      <w:r w:rsidR="008A5FA2">
        <w:rPr>
          <w:rFonts w:ascii="Times New Roman" w:hAnsi="Times New Roman" w:cs="Times New Roman"/>
          <w:sz w:val="28"/>
          <w:szCs w:val="28"/>
        </w:rPr>
        <w:t>жюри</w:t>
      </w:r>
      <w:r w:rsidR="008A5FA2" w:rsidRPr="008A4020">
        <w:rPr>
          <w:rFonts w:ascii="Times New Roman" w:hAnsi="Times New Roman" w:cs="Times New Roman"/>
          <w:sz w:val="28"/>
          <w:szCs w:val="28"/>
        </w:rPr>
        <w:t xml:space="preserve"> </w:t>
      </w:r>
      <w:r w:rsidR="0005179C" w:rsidRPr="008A4020">
        <w:rPr>
          <w:rFonts w:ascii="Times New Roman" w:hAnsi="Times New Roman" w:cs="Times New Roman"/>
          <w:sz w:val="28"/>
          <w:szCs w:val="28"/>
        </w:rPr>
        <w:t xml:space="preserve">входят представители регионального органа исполнительной власти в сфере образования, представители </w:t>
      </w:r>
      <w:r w:rsidR="008A5FA2">
        <w:rPr>
          <w:rFonts w:ascii="Times New Roman" w:hAnsi="Times New Roman" w:cs="Times New Roman"/>
          <w:sz w:val="28"/>
          <w:szCs w:val="28"/>
        </w:rPr>
        <w:t xml:space="preserve">ГАУ ДПО «БИПКРО», </w:t>
      </w:r>
      <w:r w:rsidR="0005179C" w:rsidRPr="008A4020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8A5FA2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05179C" w:rsidRPr="008A4020">
        <w:rPr>
          <w:rFonts w:ascii="Times New Roman" w:hAnsi="Times New Roman" w:cs="Times New Roman"/>
          <w:sz w:val="28"/>
          <w:szCs w:val="28"/>
        </w:rPr>
        <w:t>.</w:t>
      </w:r>
    </w:p>
    <w:p w:rsidR="00854B0D" w:rsidRDefault="0005179C" w:rsidP="00885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854B0D" w:rsidRPr="00D2315F">
        <w:rPr>
          <w:rFonts w:ascii="Times New Roman" w:hAnsi="Times New Roman" w:cs="Times New Roman"/>
          <w:sz w:val="28"/>
          <w:szCs w:val="28"/>
        </w:rPr>
        <w:t>Официальная</w:t>
      </w:r>
      <w:r w:rsidR="00295791" w:rsidRPr="00D2315F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D2315F">
        <w:rPr>
          <w:rFonts w:ascii="Times New Roman" w:hAnsi="Times New Roman" w:cs="Times New Roman"/>
          <w:sz w:val="28"/>
          <w:szCs w:val="28"/>
        </w:rPr>
        <w:t>информация</w:t>
      </w:r>
      <w:r w:rsidR="00295791" w:rsidRPr="00D2315F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D2315F">
        <w:rPr>
          <w:rFonts w:ascii="Times New Roman" w:hAnsi="Times New Roman" w:cs="Times New Roman"/>
          <w:sz w:val="28"/>
          <w:szCs w:val="28"/>
        </w:rPr>
        <w:t>о</w:t>
      </w:r>
      <w:r w:rsidR="00295791" w:rsidRPr="00D2315F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D2315F">
        <w:rPr>
          <w:rFonts w:ascii="Times New Roman" w:hAnsi="Times New Roman" w:cs="Times New Roman"/>
          <w:sz w:val="28"/>
          <w:szCs w:val="28"/>
        </w:rPr>
        <w:t>Конкурсе</w:t>
      </w:r>
      <w:r w:rsidR="00295791" w:rsidRPr="00D2315F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D2315F">
        <w:rPr>
          <w:rFonts w:ascii="Times New Roman" w:hAnsi="Times New Roman" w:cs="Times New Roman"/>
          <w:sz w:val="28"/>
          <w:szCs w:val="28"/>
        </w:rPr>
        <w:t>(документы,</w:t>
      </w:r>
      <w:r w:rsidR="00295791" w:rsidRPr="00D2315F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D2315F">
        <w:rPr>
          <w:rFonts w:ascii="Times New Roman" w:hAnsi="Times New Roman" w:cs="Times New Roman"/>
          <w:sz w:val="28"/>
          <w:szCs w:val="28"/>
        </w:rPr>
        <w:t>информационные материалы, формы для заполнения) размещаются на сайте</w:t>
      </w:r>
      <w:r w:rsidR="00295791" w:rsidRPr="00D2315F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D2315F">
        <w:rPr>
          <w:rFonts w:ascii="Times New Roman" w:hAnsi="Times New Roman" w:cs="Times New Roman"/>
          <w:sz w:val="28"/>
          <w:szCs w:val="28"/>
        </w:rPr>
        <w:t>ГАУ ДПО «БИПКРО» «Конкурсы.2023»</w:t>
      </w:r>
      <w:r w:rsidR="00351776">
        <w:rPr>
          <w:rFonts w:ascii="Times New Roman" w:hAnsi="Times New Roman" w:cs="Times New Roman"/>
          <w:sz w:val="28"/>
          <w:szCs w:val="28"/>
        </w:rPr>
        <w:t>и «Наставничество»</w:t>
      </w:r>
      <w:r w:rsidR="00854B0D" w:rsidRPr="00D2315F">
        <w:rPr>
          <w:rFonts w:ascii="Times New Roman" w:hAnsi="Times New Roman" w:cs="Times New Roman"/>
          <w:sz w:val="28"/>
          <w:szCs w:val="28"/>
        </w:rPr>
        <w:t>.</w:t>
      </w:r>
    </w:p>
    <w:p w:rsidR="0076220D" w:rsidRPr="008A4020" w:rsidRDefault="0076220D" w:rsidP="00762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5179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A40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отказано,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 xml:space="preserve">указанные в п. </w:t>
      </w:r>
      <w:r w:rsidR="008B7330">
        <w:rPr>
          <w:rFonts w:ascii="Times New Roman" w:hAnsi="Times New Roman" w:cs="Times New Roman"/>
          <w:sz w:val="28"/>
          <w:szCs w:val="28"/>
        </w:rPr>
        <w:t>4</w:t>
      </w:r>
      <w:r w:rsidRPr="008A4020">
        <w:rPr>
          <w:rFonts w:ascii="Times New Roman" w:hAnsi="Times New Roman" w:cs="Times New Roman"/>
          <w:sz w:val="28"/>
          <w:szCs w:val="28"/>
        </w:rPr>
        <w:t>.2, предоставлены не в полном объеме, либо с 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(п.4</w:t>
      </w:r>
      <w:r w:rsidR="008B7330">
        <w:rPr>
          <w:rFonts w:ascii="Times New Roman" w:hAnsi="Times New Roman" w:cs="Times New Roman"/>
          <w:sz w:val="28"/>
          <w:szCs w:val="28"/>
        </w:rPr>
        <w:t>.3</w:t>
      </w:r>
      <w:r w:rsidRPr="008A4020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срока,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п.</w:t>
      </w:r>
      <w:r w:rsidR="008B7330">
        <w:rPr>
          <w:rFonts w:ascii="Times New Roman" w:hAnsi="Times New Roman" w:cs="Times New Roman"/>
          <w:sz w:val="28"/>
          <w:szCs w:val="28"/>
        </w:rPr>
        <w:t>4</w:t>
      </w:r>
      <w:r w:rsidRPr="008A4020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8A4020">
        <w:rPr>
          <w:rFonts w:ascii="Times New Roman" w:hAnsi="Times New Roman" w:cs="Times New Roman"/>
          <w:sz w:val="28"/>
          <w:szCs w:val="28"/>
        </w:rPr>
        <w:t>.</w:t>
      </w:r>
    </w:p>
    <w:p w:rsidR="0076220D" w:rsidRPr="00D2315F" w:rsidRDefault="0076220D" w:rsidP="00885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2E" w:rsidRPr="00AC032E" w:rsidRDefault="00AC032E" w:rsidP="00AC032E">
      <w:pPr>
        <w:tabs>
          <w:tab w:val="left" w:pos="360"/>
        </w:tabs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032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C032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32E">
        <w:rPr>
          <w:rFonts w:ascii="Times New Roman" w:eastAsia="Calibri" w:hAnsi="Times New Roman" w:cs="Times New Roman"/>
          <w:b/>
          <w:sz w:val="28"/>
          <w:szCs w:val="28"/>
        </w:rPr>
        <w:t>Руководство Конкурсом</w:t>
      </w:r>
    </w:p>
    <w:p w:rsidR="003A7AE6" w:rsidRPr="008A4020" w:rsidRDefault="003A7AE6" w:rsidP="003A7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020">
        <w:rPr>
          <w:rFonts w:ascii="Times New Roman" w:hAnsi="Times New Roman" w:cs="Times New Roman"/>
          <w:sz w:val="28"/>
          <w:szCs w:val="28"/>
        </w:rPr>
        <w:t xml:space="preserve">Подготовку и проведение Конкурса осуществляет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4020">
        <w:rPr>
          <w:rFonts w:ascii="Times New Roman" w:hAnsi="Times New Roman" w:cs="Times New Roman"/>
          <w:sz w:val="28"/>
          <w:szCs w:val="28"/>
        </w:rPr>
        <w:t xml:space="preserve">ргкомитет, утверждённый приказом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A4020">
        <w:rPr>
          <w:rFonts w:ascii="Times New Roman" w:hAnsi="Times New Roman" w:cs="Times New Roman"/>
          <w:sz w:val="28"/>
          <w:szCs w:val="28"/>
        </w:rPr>
        <w:t>епартамента образования и науки Брянской области.</w:t>
      </w:r>
    </w:p>
    <w:p w:rsidR="00AC032E" w:rsidRPr="00AC032E" w:rsidRDefault="00AC032E" w:rsidP="00AC03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32E">
        <w:rPr>
          <w:rFonts w:ascii="Times New Roman" w:eastAsia="Calibri" w:hAnsi="Times New Roman" w:cs="Times New Roman"/>
          <w:sz w:val="28"/>
          <w:szCs w:val="28"/>
        </w:rPr>
        <w:t>Оргкомитет формирует жюри по направлениям Конкурса, совместно с жюри подводит итоги, награждает победителей и призёров.</w:t>
      </w:r>
    </w:p>
    <w:p w:rsidR="00AC032E" w:rsidRDefault="00AC032E" w:rsidP="00AC03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020">
        <w:rPr>
          <w:rFonts w:ascii="Times New Roman" w:hAnsi="Times New Roman" w:cs="Times New Roman"/>
          <w:sz w:val="28"/>
          <w:szCs w:val="28"/>
        </w:rPr>
        <w:t xml:space="preserve">Координатор конкурса: </w:t>
      </w:r>
      <w:r w:rsidR="00517C16" w:rsidRPr="008A4020">
        <w:rPr>
          <w:rFonts w:ascii="Times New Roman" w:hAnsi="Times New Roman" w:cs="Times New Roman"/>
          <w:sz w:val="28"/>
          <w:szCs w:val="28"/>
        </w:rPr>
        <w:t xml:space="preserve">Ирина Павловна </w:t>
      </w:r>
      <w:r w:rsidRPr="008A4020">
        <w:rPr>
          <w:rFonts w:ascii="Times New Roman" w:hAnsi="Times New Roman" w:cs="Times New Roman"/>
          <w:sz w:val="28"/>
          <w:szCs w:val="28"/>
        </w:rPr>
        <w:t>Мураль, зав</w:t>
      </w:r>
      <w:r>
        <w:rPr>
          <w:rFonts w:ascii="Times New Roman" w:hAnsi="Times New Roman" w:cs="Times New Roman"/>
          <w:sz w:val="28"/>
          <w:szCs w:val="28"/>
        </w:rPr>
        <w:t>едующий</w:t>
      </w:r>
      <w:r w:rsidRPr="008A4020">
        <w:rPr>
          <w:rFonts w:ascii="Times New Roman" w:hAnsi="Times New Roman" w:cs="Times New Roman"/>
          <w:sz w:val="28"/>
          <w:szCs w:val="28"/>
        </w:rPr>
        <w:t xml:space="preserve"> отделом тьюторского сопровождения ЦНППМ, 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A4020">
        <w:rPr>
          <w:rFonts w:ascii="Times New Roman" w:hAnsi="Times New Roman" w:cs="Times New Roman"/>
          <w:sz w:val="28"/>
          <w:szCs w:val="28"/>
        </w:rPr>
        <w:t>900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A4020">
        <w:rPr>
          <w:rFonts w:ascii="Times New Roman" w:hAnsi="Times New Roman" w:cs="Times New Roman"/>
          <w:sz w:val="28"/>
          <w:szCs w:val="28"/>
        </w:rPr>
        <w:t>358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A4020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A4020">
        <w:rPr>
          <w:rFonts w:ascii="Times New Roman" w:hAnsi="Times New Roman" w:cs="Times New Roman"/>
          <w:sz w:val="28"/>
          <w:szCs w:val="28"/>
        </w:rPr>
        <w:t>26.</w:t>
      </w:r>
    </w:p>
    <w:p w:rsidR="00AC032E" w:rsidRPr="00071616" w:rsidRDefault="00AC032E" w:rsidP="00AC032E">
      <w:pPr>
        <w:tabs>
          <w:tab w:val="left" w:pos="360"/>
        </w:tabs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</w:p>
    <w:p w:rsidR="00AC032E" w:rsidRPr="008A4020" w:rsidRDefault="00AC032E" w:rsidP="00AC03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4B0D" w:rsidRPr="008A4020" w:rsidRDefault="00854B0D" w:rsidP="008A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B0D" w:rsidRDefault="00854B0D" w:rsidP="008A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79C" w:rsidRDefault="0005179C" w:rsidP="008A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79C" w:rsidRDefault="0005179C" w:rsidP="008A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79C" w:rsidRDefault="0005179C" w:rsidP="008A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79C" w:rsidRPr="008A4020" w:rsidRDefault="0005179C" w:rsidP="008A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B0D" w:rsidRPr="008A4020" w:rsidRDefault="00854B0D" w:rsidP="008A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54B0D" w:rsidRPr="008A4020">
          <w:footerReference w:type="default" r:id="rId9"/>
          <w:pgSz w:w="12570" w:h="17300"/>
          <w:pgMar w:top="1134" w:right="850" w:bottom="1134" w:left="1701" w:header="720" w:footer="720" w:gutter="0"/>
          <w:cols w:space="720"/>
          <w:docGrid w:linePitch="299"/>
        </w:sectPr>
      </w:pPr>
    </w:p>
    <w:p w:rsidR="00854B0D" w:rsidRPr="008A4020" w:rsidRDefault="00854B0D" w:rsidP="008A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54B0D" w:rsidRPr="008A4020">
          <w:type w:val="continuous"/>
          <w:pgSz w:w="12570" w:h="17300"/>
          <w:pgMar w:top="1134" w:right="850" w:bottom="1134" w:left="1701" w:header="720" w:footer="720" w:gutter="0"/>
          <w:cols w:space="720"/>
          <w:docGrid w:linePitch="299"/>
        </w:sectPr>
      </w:pPr>
    </w:p>
    <w:p w:rsidR="00854B0D" w:rsidRPr="008A4020" w:rsidRDefault="00854B0D" w:rsidP="000517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402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Приложение № 1 </w:t>
      </w:r>
    </w:p>
    <w:p w:rsidR="00854B0D" w:rsidRPr="008A4020" w:rsidRDefault="00854B0D" w:rsidP="000517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B0D" w:rsidRPr="008A4020" w:rsidRDefault="00854B0D" w:rsidP="000517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020">
        <w:rPr>
          <w:rFonts w:ascii="Times New Roman" w:hAnsi="Times New Roman" w:cs="Times New Roman"/>
          <w:sz w:val="28"/>
          <w:szCs w:val="28"/>
        </w:rPr>
        <w:t>Заявка на участие</w:t>
      </w:r>
    </w:p>
    <w:p w:rsidR="00854B0D" w:rsidRPr="008A4020" w:rsidRDefault="0005179C" w:rsidP="000517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4B0D" w:rsidRPr="008A4020">
        <w:rPr>
          <w:rFonts w:ascii="Times New Roman" w:hAnsi="Times New Roman" w:cs="Times New Roman"/>
          <w:sz w:val="28"/>
          <w:szCs w:val="28"/>
        </w:rPr>
        <w:t xml:space="preserve"> региональном конкурсе «Эффективные практики наставничества</w:t>
      </w:r>
    </w:p>
    <w:p w:rsidR="00854B0D" w:rsidRPr="008A4020" w:rsidRDefault="00854B0D" w:rsidP="000517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020">
        <w:rPr>
          <w:rFonts w:ascii="Times New Roman" w:hAnsi="Times New Roman" w:cs="Times New Roman"/>
          <w:sz w:val="28"/>
          <w:szCs w:val="28"/>
        </w:rPr>
        <w:t>в общеобразовательных организациях Брянской области»</w:t>
      </w:r>
    </w:p>
    <w:p w:rsidR="00854B0D" w:rsidRPr="008A4020" w:rsidRDefault="00854B0D" w:rsidP="008A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41" w:type="dxa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73"/>
        <w:gridCol w:w="4378"/>
        <w:gridCol w:w="4481"/>
        <w:gridCol w:w="209"/>
      </w:tblGrid>
      <w:tr w:rsidR="00854B0D" w:rsidRPr="008A4020" w:rsidTr="0005179C">
        <w:trPr>
          <w:trHeight w:val="656"/>
        </w:trPr>
        <w:tc>
          <w:tcPr>
            <w:tcW w:w="873" w:type="dxa"/>
          </w:tcPr>
          <w:p w:rsidR="00854B0D" w:rsidRPr="008A4020" w:rsidRDefault="00854B0D" w:rsidP="000517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0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78" w:type="dxa"/>
          </w:tcPr>
          <w:p w:rsidR="00854B0D" w:rsidRPr="008A4020" w:rsidRDefault="00854B0D" w:rsidP="008A40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020">
              <w:rPr>
                <w:rFonts w:ascii="Times New Roman" w:hAnsi="Times New Roman" w:cs="Times New Roman"/>
                <w:sz w:val="28"/>
                <w:szCs w:val="28"/>
              </w:rPr>
              <w:t>Номинация Конкурса</w:t>
            </w:r>
          </w:p>
        </w:tc>
        <w:tc>
          <w:tcPr>
            <w:tcW w:w="4690" w:type="dxa"/>
            <w:gridSpan w:val="2"/>
          </w:tcPr>
          <w:p w:rsidR="00854B0D" w:rsidRPr="008A4020" w:rsidRDefault="00854B0D" w:rsidP="008A40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B0D" w:rsidRPr="008A4020" w:rsidTr="0005179C">
        <w:trPr>
          <w:trHeight w:val="606"/>
        </w:trPr>
        <w:tc>
          <w:tcPr>
            <w:tcW w:w="873" w:type="dxa"/>
          </w:tcPr>
          <w:p w:rsidR="00854B0D" w:rsidRPr="008A4020" w:rsidRDefault="00854B0D" w:rsidP="000517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0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78" w:type="dxa"/>
          </w:tcPr>
          <w:p w:rsidR="00854B0D" w:rsidRPr="008A4020" w:rsidRDefault="00854B0D" w:rsidP="008A40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020">
              <w:rPr>
                <w:rFonts w:ascii="Times New Roman" w:hAnsi="Times New Roman" w:cs="Times New Roman"/>
                <w:sz w:val="28"/>
                <w:szCs w:val="28"/>
              </w:rPr>
              <w:t>Форма наставничества</w:t>
            </w:r>
          </w:p>
        </w:tc>
        <w:tc>
          <w:tcPr>
            <w:tcW w:w="4481" w:type="dxa"/>
            <w:tcBorders>
              <w:right w:val="nil"/>
            </w:tcBorders>
          </w:tcPr>
          <w:p w:rsidR="00854B0D" w:rsidRPr="008A4020" w:rsidRDefault="00854B0D" w:rsidP="008A40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dxa"/>
            <w:vMerge w:val="restart"/>
            <w:tcBorders>
              <w:left w:val="nil"/>
            </w:tcBorders>
          </w:tcPr>
          <w:p w:rsidR="00854B0D" w:rsidRPr="008A4020" w:rsidRDefault="00854B0D" w:rsidP="008A40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B0D" w:rsidRPr="008A4020" w:rsidTr="0005179C">
        <w:trPr>
          <w:trHeight w:val="378"/>
        </w:trPr>
        <w:tc>
          <w:tcPr>
            <w:tcW w:w="873" w:type="dxa"/>
          </w:tcPr>
          <w:p w:rsidR="00854B0D" w:rsidRPr="008A4020" w:rsidRDefault="00854B0D" w:rsidP="000517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0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78" w:type="dxa"/>
          </w:tcPr>
          <w:p w:rsidR="00854B0D" w:rsidRPr="008A4020" w:rsidRDefault="00854B0D" w:rsidP="008A40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020">
              <w:rPr>
                <w:rFonts w:ascii="Times New Roman" w:hAnsi="Times New Roman" w:cs="Times New Roman"/>
                <w:sz w:val="28"/>
                <w:szCs w:val="28"/>
              </w:rPr>
              <w:t>Вид наставничества</w:t>
            </w:r>
          </w:p>
        </w:tc>
        <w:tc>
          <w:tcPr>
            <w:tcW w:w="4481" w:type="dxa"/>
            <w:tcBorders>
              <w:right w:val="nil"/>
            </w:tcBorders>
          </w:tcPr>
          <w:p w:rsidR="00854B0D" w:rsidRPr="008A4020" w:rsidRDefault="00854B0D" w:rsidP="008A40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dxa"/>
            <w:vMerge/>
            <w:tcBorders>
              <w:top w:val="nil"/>
              <w:left w:val="nil"/>
            </w:tcBorders>
          </w:tcPr>
          <w:p w:rsidR="00854B0D" w:rsidRPr="008A4020" w:rsidRDefault="00854B0D" w:rsidP="008A40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B0D" w:rsidRPr="008A4020" w:rsidTr="0005179C">
        <w:trPr>
          <w:trHeight w:val="659"/>
        </w:trPr>
        <w:tc>
          <w:tcPr>
            <w:tcW w:w="873" w:type="dxa"/>
          </w:tcPr>
          <w:p w:rsidR="00854B0D" w:rsidRPr="008A4020" w:rsidRDefault="00854B0D" w:rsidP="000517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0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78" w:type="dxa"/>
          </w:tcPr>
          <w:p w:rsidR="00854B0D" w:rsidRPr="008A4020" w:rsidRDefault="00854B0D" w:rsidP="000517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020">
              <w:rPr>
                <w:rFonts w:ascii="Times New Roman" w:hAnsi="Times New Roman" w:cs="Times New Roman"/>
                <w:sz w:val="28"/>
                <w:szCs w:val="28"/>
              </w:rPr>
              <w:t xml:space="preserve">Полное </w:t>
            </w:r>
            <w:r w:rsidR="0005179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Pr="008A402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</w:t>
            </w:r>
          </w:p>
        </w:tc>
        <w:tc>
          <w:tcPr>
            <w:tcW w:w="4481" w:type="dxa"/>
            <w:tcBorders>
              <w:right w:val="nil"/>
            </w:tcBorders>
          </w:tcPr>
          <w:p w:rsidR="00854B0D" w:rsidRPr="008A4020" w:rsidRDefault="00854B0D" w:rsidP="008A40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dxa"/>
            <w:vMerge/>
            <w:tcBorders>
              <w:top w:val="nil"/>
              <w:left w:val="nil"/>
            </w:tcBorders>
          </w:tcPr>
          <w:p w:rsidR="00854B0D" w:rsidRPr="008A4020" w:rsidRDefault="00854B0D" w:rsidP="008A40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B0D" w:rsidRPr="008A4020" w:rsidTr="0005179C">
        <w:trPr>
          <w:trHeight w:val="1002"/>
        </w:trPr>
        <w:tc>
          <w:tcPr>
            <w:tcW w:w="873" w:type="dxa"/>
          </w:tcPr>
          <w:p w:rsidR="00854B0D" w:rsidRPr="008A4020" w:rsidRDefault="00854B0D" w:rsidP="000517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02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78" w:type="dxa"/>
          </w:tcPr>
          <w:p w:rsidR="00854B0D" w:rsidRPr="008A4020" w:rsidRDefault="00854B0D" w:rsidP="008A40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020">
              <w:rPr>
                <w:rFonts w:ascii="Times New Roman" w:hAnsi="Times New Roman" w:cs="Times New Roman"/>
                <w:sz w:val="28"/>
                <w:szCs w:val="28"/>
              </w:rPr>
              <w:t>Состав рабочей группы (или индивидуальное участие). Указать полностью Ф.И.О., должность</w:t>
            </w:r>
          </w:p>
        </w:tc>
        <w:tc>
          <w:tcPr>
            <w:tcW w:w="4481" w:type="dxa"/>
            <w:tcBorders>
              <w:right w:val="nil"/>
            </w:tcBorders>
          </w:tcPr>
          <w:p w:rsidR="00854B0D" w:rsidRPr="008A4020" w:rsidRDefault="00854B0D" w:rsidP="008A40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dxa"/>
            <w:vMerge/>
            <w:tcBorders>
              <w:top w:val="nil"/>
              <w:left w:val="nil"/>
            </w:tcBorders>
          </w:tcPr>
          <w:p w:rsidR="00854B0D" w:rsidRPr="008A4020" w:rsidRDefault="00854B0D" w:rsidP="008A40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B0D" w:rsidRPr="008A4020" w:rsidTr="0005179C">
        <w:trPr>
          <w:trHeight w:val="652"/>
        </w:trPr>
        <w:tc>
          <w:tcPr>
            <w:tcW w:w="873" w:type="dxa"/>
          </w:tcPr>
          <w:p w:rsidR="00854B0D" w:rsidRPr="008A4020" w:rsidRDefault="00854B0D" w:rsidP="000517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02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78" w:type="dxa"/>
          </w:tcPr>
          <w:p w:rsidR="00854B0D" w:rsidRPr="008A4020" w:rsidRDefault="00854B0D" w:rsidP="008A40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020">
              <w:rPr>
                <w:rFonts w:ascii="Times New Roman" w:hAnsi="Times New Roman" w:cs="Times New Roman"/>
                <w:sz w:val="28"/>
                <w:szCs w:val="28"/>
              </w:rPr>
              <w:t>Ф.И.О представителя рабочей группы</w:t>
            </w:r>
          </w:p>
        </w:tc>
        <w:tc>
          <w:tcPr>
            <w:tcW w:w="4690" w:type="dxa"/>
            <w:gridSpan w:val="2"/>
          </w:tcPr>
          <w:p w:rsidR="00854B0D" w:rsidRPr="008A4020" w:rsidRDefault="00854B0D" w:rsidP="008A40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B0D" w:rsidRPr="008A4020" w:rsidTr="0005179C">
        <w:trPr>
          <w:trHeight w:val="959"/>
        </w:trPr>
        <w:tc>
          <w:tcPr>
            <w:tcW w:w="873" w:type="dxa"/>
          </w:tcPr>
          <w:p w:rsidR="00854B0D" w:rsidRPr="008A4020" w:rsidRDefault="00854B0D" w:rsidP="000517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02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78" w:type="dxa"/>
          </w:tcPr>
          <w:p w:rsidR="00854B0D" w:rsidRPr="008A4020" w:rsidRDefault="00854B0D" w:rsidP="008A40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020">
              <w:rPr>
                <w:rFonts w:ascii="Times New Roman" w:hAnsi="Times New Roman" w:cs="Times New Roman"/>
                <w:sz w:val="28"/>
                <w:szCs w:val="28"/>
              </w:rPr>
              <w:t>Контактный телефон представителя рабочей группы (индивидуального участника)</w:t>
            </w:r>
          </w:p>
        </w:tc>
        <w:tc>
          <w:tcPr>
            <w:tcW w:w="4690" w:type="dxa"/>
            <w:gridSpan w:val="2"/>
          </w:tcPr>
          <w:p w:rsidR="00854B0D" w:rsidRPr="008A4020" w:rsidRDefault="00854B0D" w:rsidP="008A40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B0D" w:rsidRPr="008A4020" w:rsidTr="0005179C">
        <w:trPr>
          <w:trHeight w:val="937"/>
        </w:trPr>
        <w:tc>
          <w:tcPr>
            <w:tcW w:w="873" w:type="dxa"/>
          </w:tcPr>
          <w:p w:rsidR="00854B0D" w:rsidRPr="008A4020" w:rsidRDefault="00854B0D" w:rsidP="000517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0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78" w:type="dxa"/>
          </w:tcPr>
          <w:p w:rsidR="00854B0D" w:rsidRPr="008A4020" w:rsidRDefault="00854B0D" w:rsidP="008A40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020">
              <w:rPr>
                <w:rFonts w:ascii="Times New Roman" w:hAnsi="Times New Roman" w:cs="Times New Roman"/>
                <w:sz w:val="28"/>
                <w:szCs w:val="28"/>
              </w:rPr>
              <w:t>Электронная почта представителя рабочей группы (индивидуального участника)</w:t>
            </w:r>
          </w:p>
        </w:tc>
        <w:tc>
          <w:tcPr>
            <w:tcW w:w="4690" w:type="dxa"/>
            <w:gridSpan w:val="2"/>
          </w:tcPr>
          <w:p w:rsidR="00854B0D" w:rsidRPr="008A4020" w:rsidRDefault="00854B0D" w:rsidP="008A40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179C" w:rsidRDefault="0005179C" w:rsidP="008A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B0D" w:rsidRPr="008A4020" w:rsidRDefault="00854B0D" w:rsidP="008A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020">
        <w:rPr>
          <w:rFonts w:ascii="Times New Roman" w:hAnsi="Times New Roman" w:cs="Times New Roman"/>
          <w:sz w:val="28"/>
          <w:szCs w:val="28"/>
        </w:rPr>
        <w:t>Правильность сведений, представленных в заявке, подтверждаю.</w:t>
      </w:r>
    </w:p>
    <w:p w:rsidR="00854B0D" w:rsidRPr="008A4020" w:rsidRDefault="00854B0D" w:rsidP="008A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B0D" w:rsidRPr="008A4020" w:rsidRDefault="00854B0D" w:rsidP="008A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020">
        <w:rPr>
          <w:rFonts w:ascii="Times New Roman" w:hAnsi="Times New Roman" w:cs="Times New Roman"/>
          <w:sz w:val="28"/>
          <w:szCs w:val="28"/>
        </w:rPr>
        <w:t>Руководитель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образовательной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организации:</w:t>
      </w:r>
    </w:p>
    <w:p w:rsidR="00854B0D" w:rsidRPr="0005179C" w:rsidRDefault="003E0C4C" w:rsidP="0005179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0C4C">
        <w:rPr>
          <w:rFonts w:ascii="Times New Roman" w:hAnsi="Times New Roman" w:cs="Times New Roman"/>
          <w:sz w:val="28"/>
          <w:szCs w:val="28"/>
        </w:rPr>
        <w:pict>
          <v:shape id="Полилиния 5" o:spid="_x0000_s1026" style="position:absolute;left:0;text-align:left;margin-left:102.95pt;margin-top:14pt;width:211pt;height:.1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" path="m,l4219,e" filled="f" strokeweight=".72pt">
            <v:path arrowok="t" o:connecttype="custom" o:connectlocs="0,0;2679065,0" o:connectangles="0,0"/>
            <w10:wrap type="topAndBottom" anchorx="page"/>
          </v:shape>
        </w:pict>
      </w:r>
      <w:r w:rsidRPr="003E0C4C">
        <w:rPr>
          <w:rFonts w:ascii="Times New Roman" w:hAnsi="Times New Roman" w:cs="Times New Roman"/>
          <w:sz w:val="28"/>
          <w:szCs w:val="28"/>
        </w:rPr>
        <w:pict>
          <v:shape id="Полилиния 4" o:spid="_x0000_s1027" style="position:absolute;left:0;text-align:left;margin-left:422.6pt;margin-top:14pt;width:112.6pt;height:.1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" path="m,l2251,e" filled="f" strokeweight=".72pt">
            <v:path arrowok="t" o:connecttype="custom" o:connectlocs="0,0;1429385,0" o:connectangles="0,0"/>
            <w10:wrap type="topAndBottom" anchorx="page"/>
          </v:shape>
        </w:pict>
      </w:r>
      <w:r w:rsidR="00854B0D" w:rsidRPr="0005179C">
        <w:rPr>
          <w:rFonts w:ascii="Times New Roman" w:hAnsi="Times New Roman" w:cs="Times New Roman"/>
          <w:sz w:val="20"/>
          <w:szCs w:val="20"/>
        </w:rPr>
        <w:t>ФИО                                                                                  подпись</w:t>
      </w:r>
    </w:p>
    <w:p w:rsidR="00854B0D" w:rsidRPr="008A4020" w:rsidRDefault="00854B0D" w:rsidP="008A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B0D" w:rsidRPr="008A4020" w:rsidRDefault="00854B0D" w:rsidP="0005179C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854B0D" w:rsidRPr="008A4020">
          <w:pgSz w:w="12580" w:h="17300"/>
          <w:pgMar w:top="1134" w:right="850" w:bottom="1134" w:left="1701" w:header="720" w:footer="720" w:gutter="0"/>
          <w:cols w:space="720"/>
          <w:docGrid w:linePitch="299"/>
        </w:sectPr>
      </w:pPr>
      <w:r w:rsidRPr="008A4020">
        <w:rPr>
          <w:rFonts w:ascii="Times New Roman" w:hAnsi="Times New Roman" w:cs="Times New Roman"/>
          <w:sz w:val="28"/>
          <w:szCs w:val="28"/>
        </w:rPr>
        <w:t>«_________»______________ 20</w:t>
      </w:r>
      <w:r w:rsidR="0005179C">
        <w:rPr>
          <w:rFonts w:ascii="Times New Roman" w:hAnsi="Times New Roman" w:cs="Times New Roman"/>
          <w:sz w:val="28"/>
          <w:szCs w:val="28"/>
        </w:rPr>
        <w:t xml:space="preserve">23 </w:t>
      </w:r>
      <w:r w:rsidRPr="008A4020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</w:t>
      </w:r>
    </w:p>
    <w:p w:rsidR="00854B0D" w:rsidRPr="008A4020" w:rsidRDefault="00854B0D" w:rsidP="000517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402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Приложение №2</w:t>
      </w:r>
    </w:p>
    <w:p w:rsidR="00854B0D" w:rsidRPr="008A4020" w:rsidRDefault="00854B0D" w:rsidP="00051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020">
        <w:rPr>
          <w:rFonts w:ascii="Times New Roman" w:hAnsi="Times New Roman" w:cs="Times New Roman"/>
          <w:sz w:val="28"/>
          <w:szCs w:val="28"/>
        </w:rPr>
        <w:t>СОГЛАСИЕ</w:t>
      </w:r>
    </w:p>
    <w:p w:rsidR="00854B0D" w:rsidRPr="008A4020" w:rsidRDefault="0005179C" w:rsidP="00051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4B0D" w:rsidRPr="008A40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A4020">
        <w:rPr>
          <w:rFonts w:ascii="Times New Roman" w:hAnsi="Times New Roman" w:cs="Times New Roman"/>
          <w:sz w:val="28"/>
          <w:szCs w:val="28"/>
        </w:rPr>
        <w:t>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A4020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A4020">
        <w:rPr>
          <w:rFonts w:ascii="Times New Roman" w:hAnsi="Times New Roman" w:cs="Times New Roman"/>
          <w:sz w:val="28"/>
          <w:szCs w:val="28"/>
        </w:rPr>
        <w:t>данных</w:t>
      </w:r>
    </w:p>
    <w:p w:rsidR="00854B0D" w:rsidRPr="008A4020" w:rsidRDefault="003E0C4C" w:rsidP="000517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Полилиния 3" o:spid="_x0000_s1028" style="position:absolute;left:0;text-align:left;margin-left:113.5pt;margin-top:15.05pt;width:449.8pt;height:.1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9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" path="m,l8996,e" filled="f" strokeweight=".25403mm">
            <v:path arrowok="t" o:connecttype="custom" o:connectlocs="0,0;5712460,0" o:connectangles="0,0"/>
            <w10:wrap type="topAndBottom" anchorx="page"/>
          </v:shape>
        </w:pict>
      </w:r>
      <w:r w:rsidR="00854B0D" w:rsidRPr="008A4020">
        <w:rPr>
          <w:rFonts w:ascii="Times New Roman" w:hAnsi="Times New Roman" w:cs="Times New Roman"/>
          <w:sz w:val="28"/>
          <w:szCs w:val="28"/>
        </w:rPr>
        <w:t>(Ф.И.О.</w:t>
      </w:r>
      <w:r w:rsidR="0005179C" w:rsidRPr="008A4020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A4020">
        <w:rPr>
          <w:rFonts w:ascii="Times New Roman" w:hAnsi="Times New Roman" w:cs="Times New Roman"/>
          <w:sz w:val="28"/>
          <w:szCs w:val="28"/>
        </w:rPr>
        <w:t>участника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="00854B0D" w:rsidRPr="008A4020">
        <w:rPr>
          <w:rFonts w:ascii="Times New Roman" w:hAnsi="Times New Roman" w:cs="Times New Roman"/>
          <w:sz w:val="28"/>
          <w:szCs w:val="28"/>
        </w:rPr>
        <w:t>Конкурса)</w:t>
      </w:r>
    </w:p>
    <w:p w:rsidR="00854B0D" w:rsidRPr="008A4020" w:rsidRDefault="00854B0D" w:rsidP="008A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020">
        <w:rPr>
          <w:rFonts w:ascii="Times New Roman" w:hAnsi="Times New Roman" w:cs="Times New Roman"/>
          <w:sz w:val="28"/>
          <w:szCs w:val="28"/>
        </w:rPr>
        <w:t>даю своё</w:t>
      </w:r>
      <w:r w:rsidRPr="008A4020">
        <w:rPr>
          <w:rFonts w:ascii="Times New Roman" w:hAnsi="Times New Roman" w:cs="Times New Roman"/>
          <w:sz w:val="28"/>
          <w:szCs w:val="28"/>
        </w:rPr>
        <w:tab/>
        <w:t>согласие</w:t>
      </w:r>
      <w:r w:rsidRPr="008A4020">
        <w:rPr>
          <w:rFonts w:ascii="Times New Roman" w:hAnsi="Times New Roman" w:cs="Times New Roman"/>
          <w:sz w:val="28"/>
          <w:szCs w:val="28"/>
        </w:rPr>
        <w:tab/>
        <w:t xml:space="preserve"> на</w:t>
      </w:r>
      <w:r w:rsidRPr="008A4020">
        <w:rPr>
          <w:rFonts w:ascii="Times New Roman" w:hAnsi="Times New Roman" w:cs="Times New Roman"/>
          <w:sz w:val="28"/>
          <w:szCs w:val="28"/>
        </w:rPr>
        <w:tab/>
        <w:t>участие в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региональном конкурсе «Эффективные практики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наставничества</w:t>
      </w:r>
      <w:r w:rsidRPr="008A4020">
        <w:rPr>
          <w:rFonts w:ascii="Times New Roman" w:hAnsi="Times New Roman" w:cs="Times New Roman"/>
          <w:sz w:val="28"/>
          <w:szCs w:val="28"/>
        </w:rPr>
        <w:tab/>
        <w:t>в</w:t>
      </w:r>
      <w:r w:rsidRPr="008A4020">
        <w:rPr>
          <w:rFonts w:ascii="Times New Roman" w:hAnsi="Times New Roman" w:cs="Times New Roman"/>
          <w:sz w:val="28"/>
          <w:szCs w:val="28"/>
        </w:rPr>
        <w:tab/>
        <w:t>образовательных</w:t>
      </w:r>
      <w:r w:rsidRPr="008A4020">
        <w:rPr>
          <w:rFonts w:ascii="Times New Roman" w:hAnsi="Times New Roman" w:cs="Times New Roman"/>
          <w:sz w:val="28"/>
          <w:szCs w:val="28"/>
        </w:rPr>
        <w:tab/>
      </w:r>
      <w:r w:rsidRPr="008A4020">
        <w:rPr>
          <w:rFonts w:ascii="Times New Roman" w:hAnsi="Times New Roman" w:cs="Times New Roman"/>
          <w:sz w:val="28"/>
          <w:szCs w:val="28"/>
        </w:rPr>
        <w:tab/>
        <w:t>организациях</w:t>
      </w:r>
      <w:r w:rsidRPr="008A4020">
        <w:rPr>
          <w:rFonts w:ascii="Times New Roman" w:hAnsi="Times New Roman" w:cs="Times New Roman"/>
          <w:sz w:val="28"/>
          <w:szCs w:val="28"/>
        </w:rPr>
        <w:tab/>
        <w:t>Брянской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области»</w:t>
      </w:r>
      <w:r w:rsidRPr="008A4020">
        <w:rPr>
          <w:rFonts w:ascii="Times New Roman" w:hAnsi="Times New Roman" w:cs="Times New Roman"/>
          <w:sz w:val="28"/>
          <w:szCs w:val="28"/>
        </w:rPr>
        <w:tab/>
        <w:t>и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обработку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моих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персональных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данных,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относящихся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к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перечисленным</w:t>
      </w:r>
      <w:r w:rsidRPr="008A4020">
        <w:rPr>
          <w:rFonts w:ascii="Times New Roman" w:hAnsi="Times New Roman" w:cs="Times New Roman"/>
          <w:sz w:val="28"/>
          <w:szCs w:val="28"/>
        </w:rPr>
        <w:tab/>
        <w:t>ниже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категориям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персональных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данных: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фамилия,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имя,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отчество;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номер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телефона;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сведения о месте работы; иных сведений,</w:t>
      </w:r>
      <w:r w:rsidRPr="008A4020">
        <w:rPr>
          <w:rFonts w:ascii="Times New Roman" w:hAnsi="Times New Roman" w:cs="Times New Roman"/>
          <w:sz w:val="28"/>
          <w:szCs w:val="28"/>
        </w:rPr>
        <w:tab/>
        <w:t>содержащихся в документах,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направляемых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для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участия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в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региональном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конкурсе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«Эффективные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практики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наставничества в образовательных организациях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Брянской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области» (далее - Конкурс),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а также на хранение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персональных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данных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и данных о результатах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Конкурса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на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электронных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носителях.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Настоящее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согласие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8A4020">
        <w:rPr>
          <w:rFonts w:ascii="Times New Roman" w:hAnsi="Times New Roman" w:cs="Times New Roman"/>
          <w:sz w:val="28"/>
          <w:szCs w:val="28"/>
        </w:rPr>
        <w:tab/>
        <w:t>мной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на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осуществление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действий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в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отношении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моих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персональных</w:t>
      </w:r>
      <w:r w:rsidRPr="008A4020">
        <w:rPr>
          <w:rFonts w:ascii="Times New Roman" w:hAnsi="Times New Roman" w:cs="Times New Roman"/>
          <w:sz w:val="28"/>
          <w:szCs w:val="28"/>
        </w:rPr>
        <w:tab/>
        <w:t>данных,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которые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необходимы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для достижения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указанных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выше целей, включая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обработку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(любое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действие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(операцию)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или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="009D122A">
        <w:rPr>
          <w:rFonts w:ascii="Times New Roman" w:hAnsi="Times New Roman" w:cs="Times New Roman"/>
          <w:sz w:val="28"/>
          <w:szCs w:val="28"/>
        </w:rPr>
        <w:t xml:space="preserve">совокупность  </w:t>
      </w:r>
      <w:r w:rsidRPr="008A4020">
        <w:rPr>
          <w:rFonts w:ascii="Times New Roman" w:hAnsi="Times New Roman" w:cs="Times New Roman"/>
          <w:sz w:val="28"/>
          <w:szCs w:val="28"/>
        </w:rPr>
        <w:t>действий</w:t>
      </w:r>
      <w:r w:rsidRPr="008A4020">
        <w:rPr>
          <w:rFonts w:ascii="Times New Roman" w:hAnsi="Times New Roman" w:cs="Times New Roman"/>
          <w:sz w:val="28"/>
          <w:szCs w:val="28"/>
        </w:rPr>
        <w:tab/>
        <w:t>(операций),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совершаемых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с использованием средств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автоматизации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или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без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использования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таких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средств,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включая</w:t>
      </w:r>
      <w:r w:rsidRPr="008A4020">
        <w:rPr>
          <w:rFonts w:ascii="Times New Roman" w:hAnsi="Times New Roman" w:cs="Times New Roman"/>
          <w:sz w:val="28"/>
          <w:szCs w:val="28"/>
        </w:rPr>
        <w:tab/>
        <w:t>сбор,</w:t>
      </w:r>
      <w:r w:rsidRPr="008A4020">
        <w:rPr>
          <w:rFonts w:ascii="Times New Roman" w:hAnsi="Times New Roman" w:cs="Times New Roman"/>
          <w:sz w:val="28"/>
          <w:szCs w:val="28"/>
        </w:rPr>
        <w:tab/>
        <w:t>запись, систематизацию, накопление, хранение,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уточнения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(обновление,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изменение),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извлечение,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использование,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передачу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(распространение,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предоставление,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доступ),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передачу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третьим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лицам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для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осуществления</w:t>
      </w:r>
      <w:r w:rsidR="0005179C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действий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по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обмену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информацией,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обезличивание,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блокирование,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удаление,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уничтожение)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персональных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данных,а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также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осуществление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любых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иных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действий,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предусмотренных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действующим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Российской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Федерации.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Согласие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действует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в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течение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периода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проведения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Конкурса.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Даю   свое   согласие    использовать     представленные   на   Конкурс    данные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 xml:space="preserve">в образовательных </w:t>
      </w:r>
      <w:r w:rsidR="009D122A">
        <w:rPr>
          <w:rFonts w:ascii="Times New Roman" w:hAnsi="Times New Roman" w:cs="Times New Roman"/>
          <w:sz w:val="28"/>
          <w:szCs w:val="28"/>
        </w:rPr>
        <w:t xml:space="preserve">исследовательских </w:t>
      </w:r>
      <w:r w:rsidRPr="008A4020">
        <w:rPr>
          <w:rFonts w:ascii="Times New Roman" w:hAnsi="Times New Roman" w:cs="Times New Roman"/>
          <w:sz w:val="28"/>
          <w:szCs w:val="28"/>
        </w:rPr>
        <w:t>целях.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Я подтверждаю,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что, давая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такое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согласие,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я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действую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свободно,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по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собственной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воле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и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в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своих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интересах.</w:t>
      </w:r>
    </w:p>
    <w:p w:rsidR="00854B0D" w:rsidRPr="008A4020" w:rsidRDefault="00854B0D" w:rsidP="009D12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020">
        <w:rPr>
          <w:rFonts w:ascii="Times New Roman" w:hAnsi="Times New Roman" w:cs="Times New Roman"/>
          <w:sz w:val="28"/>
          <w:szCs w:val="28"/>
        </w:rPr>
        <w:t>Я</w:t>
      </w:r>
      <w:r w:rsidRPr="008A4020">
        <w:rPr>
          <w:rFonts w:ascii="Times New Roman" w:hAnsi="Times New Roman" w:cs="Times New Roman"/>
          <w:sz w:val="28"/>
          <w:szCs w:val="28"/>
        </w:rPr>
        <w:tab/>
        <w:t>ознакомлен(-а)</w:t>
      </w:r>
      <w:r w:rsidRPr="008A4020">
        <w:rPr>
          <w:rFonts w:ascii="Times New Roman" w:hAnsi="Times New Roman" w:cs="Times New Roman"/>
          <w:sz w:val="28"/>
          <w:szCs w:val="28"/>
        </w:rPr>
        <w:tab/>
        <w:t>с</w:t>
      </w:r>
      <w:r w:rsidRPr="008A4020">
        <w:rPr>
          <w:rFonts w:ascii="Times New Roman" w:hAnsi="Times New Roman" w:cs="Times New Roman"/>
          <w:sz w:val="28"/>
          <w:szCs w:val="28"/>
        </w:rPr>
        <w:tab/>
        <w:t>правами</w:t>
      </w:r>
      <w:r w:rsidRPr="008A4020">
        <w:rPr>
          <w:rFonts w:ascii="Times New Roman" w:hAnsi="Times New Roman" w:cs="Times New Roman"/>
          <w:sz w:val="28"/>
          <w:szCs w:val="28"/>
        </w:rPr>
        <w:tab/>
        <w:t>субъекта</w:t>
      </w:r>
      <w:r w:rsidRPr="008A4020">
        <w:rPr>
          <w:rFonts w:ascii="Times New Roman" w:hAnsi="Times New Roman" w:cs="Times New Roman"/>
          <w:sz w:val="28"/>
          <w:szCs w:val="28"/>
        </w:rPr>
        <w:tab/>
        <w:t>персональных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данных,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предусмотренными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главой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3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федерального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закона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от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27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июля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2006г.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№152-ФЗ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«О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lastRenderedPageBreak/>
        <w:t>персональных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данных».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Всё вышеизложенное мною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прочитано,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мне понятно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и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подтверждается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собственноручной</w:t>
      </w:r>
      <w:r w:rsidR="009D122A"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подписью.</w:t>
      </w:r>
    </w:p>
    <w:p w:rsidR="00854B0D" w:rsidRPr="008A4020" w:rsidRDefault="00854B0D" w:rsidP="008A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B0D" w:rsidRPr="008A4020" w:rsidRDefault="00854B0D" w:rsidP="008A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9"/>
        <w:gridCol w:w="5040"/>
      </w:tblGrid>
      <w:tr w:rsidR="00854B0D" w:rsidRPr="008A4020" w:rsidTr="00CA2C25">
        <w:tc>
          <w:tcPr>
            <w:tcW w:w="5039" w:type="dxa"/>
          </w:tcPr>
          <w:p w:rsidR="00854B0D" w:rsidRPr="008A4020" w:rsidRDefault="00854B0D" w:rsidP="008A40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020">
              <w:rPr>
                <w:rFonts w:ascii="Times New Roman" w:hAnsi="Times New Roman" w:cs="Times New Roman"/>
                <w:sz w:val="28"/>
                <w:szCs w:val="28"/>
              </w:rPr>
              <w:t xml:space="preserve">      ___________________</w:t>
            </w:r>
          </w:p>
        </w:tc>
        <w:tc>
          <w:tcPr>
            <w:tcW w:w="5040" w:type="dxa"/>
          </w:tcPr>
          <w:p w:rsidR="00854B0D" w:rsidRPr="008A4020" w:rsidRDefault="00854B0D" w:rsidP="008A40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020"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______________________</w:t>
            </w:r>
          </w:p>
        </w:tc>
      </w:tr>
      <w:tr w:rsidR="00854B0D" w:rsidRPr="008A4020" w:rsidTr="00CA2C25">
        <w:tc>
          <w:tcPr>
            <w:tcW w:w="5039" w:type="dxa"/>
          </w:tcPr>
          <w:p w:rsidR="00854B0D" w:rsidRPr="008A4020" w:rsidRDefault="00854B0D" w:rsidP="008A40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0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(подпись)</w:t>
            </w:r>
          </w:p>
        </w:tc>
        <w:tc>
          <w:tcPr>
            <w:tcW w:w="5040" w:type="dxa"/>
          </w:tcPr>
          <w:p w:rsidR="00854B0D" w:rsidRPr="008A4020" w:rsidRDefault="00854B0D" w:rsidP="008A40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020">
              <w:rPr>
                <w:rFonts w:ascii="Times New Roman" w:hAnsi="Times New Roman" w:cs="Times New Roman"/>
                <w:sz w:val="28"/>
                <w:szCs w:val="28"/>
              </w:rPr>
              <w:t xml:space="preserve">           (расшифровка подписи)</w:t>
            </w:r>
          </w:p>
        </w:tc>
      </w:tr>
      <w:tr w:rsidR="00854B0D" w:rsidRPr="008A4020" w:rsidTr="00CA2C25">
        <w:tc>
          <w:tcPr>
            <w:tcW w:w="5039" w:type="dxa"/>
          </w:tcPr>
          <w:p w:rsidR="00854B0D" w:rsidRPr="008A4020" w:rsidRDefault="00854B0D" w:rsidP="008A40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854B0D" w:rsidRPr="008A4020" w:rsidRDefault="00854B0D" w:rsidP="008A40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B0D" w:rsidRPr="008A4020" w:rsidTr="00CA2C25">
        <w:tc>
          <w:tcPr>
            <w:tcW w:w="5039" w:type="dxa"/>
          </w:tcPr>
          <w:p w:rsidR="00854B0D" w:rsidRPr="008A4020" w:rsidRDefault="00854B0D" w:rsidP="008A40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020">
              <w:rPr>
                <w:rFonts w:ascii="Times New Roman" w:hAnsi="Times New Roman" w:cs="Times New Roman"/>
                <w:sz w:val="28"/>
                <w:szCs w:val="28"/>
              </w:rPr>
              <w:t>«            » _____________ 2023 г.</w:t>
            </w:r>
          </w:p>
        </w:tc>
        <w:tc>
          <w:tcPr>
            <w:tcW w:w="5040" w:type="dxa"/>
          </w:tcPr>
          <w:p w:rsidR="00854B0D" w:rsidRPr="008A4020" w:rsidRDefault="00854B0D" w:rsidP="008A40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4B0D" w:rsidRPr="008A4020" w:rsidRDefault="00854B0D" w:rsidP="008A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54B0D" w:rsidRPr="008A4020">
          <w:pgSz w:w="12640" w:h="17350"/>
          <w:pgMar w:top="1134" w:right="850" w:bottom="1134" w:left="1701" w:header="720" w:footer="720" w:gutter="0"/>
          <w:cols w:space="720"/>
          <w:docGrid w:linePitch="299"/>
        </w:sectPr>
      </w:pPr>
    </w:p>
    <w:p w:rsidR="00854B0D" w:rsidRPr="008A4020" w:rsidRDefault="00854B0D" w:rsidP="008A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730" w:rsidRPr="008A4020" w:rsidRDefault="00125730" w:rsidP="008A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5730" w:rsidRPr="008A4020" w:rsidSect="00CA2C25">
      <w:type w:val="continuous"/>
      <w:pgSz w:w="12640" w:h="17350"/>
      <w:pgMar w:top="1134" w:right="850" w:bottom="1134" w:left="1701" w:header="720" w:footer="720" w:gutter="0"/>
      <w:cols w:num="2" w:space="720" w:equalWidth="0">
        <w:col w:w="4078" w:space="2190"/>
        <w:col w:w="3821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F69" w:rsidRDefault="00F40F69" w:rsidP="008A4020">
      <w:pPr>
        <w:spacing w:after="0" w:line="240" w:lineRule="auto"/>
      </w:pPr>
      <w:r>
        <w:separator/>
      </w:r>
    </w:p>
  </w:endnote>
  <w:endnote w:type="continuationSeparator" w:id="1">
    <w:p w:rsidR="00F40F69" w:rsidRDefault="00F40F69" w:rsidP="008A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26350"/>
      <w:docPartObj>
        <w:docPartGallery w:val="Page Numbers (Bottom of Page)"/>
        <w:docPartUnique/>
      </w:docPartObj>
    </w:sdtPr>
    <w:sdtContent>
      <w:p w:rsidR="00D2315F" w:rsidRDefault="003E0C4C">
        <w:pPr>
          <w:pStyle w:val="ac"/>
          <w:jc w:val="center"/>
        </w:pPr>
        <w:fldSimple w:instr=" PAGE   \* MERGEFORMAT ">
          <w:r w:rsidR="00597EDD">
            <w:rPr>
              <w:noProof/>
            </w:rPr>
            <w:t>1</w:t>
          </w:r>
        </w:fldSimple>
      </w:p>
    </w:sdtContent>
  </w:sdt>
  <w:p w:rsidR="00D2315F" w:rsidRDefault="00D2315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F69" w:rsidRDefault="00F40F69" w:rsidP="008A4020">
      <w:pPr>
        <w:spacing w:after="0" w:line="240" w:lineRule="auto"/>
      </w:pPr>
      <w:r>
        <w:separator/>
      </w:r>
    </w:p>
  </w:footnote>
  <w:footnote w:type="continuationSeparator" w:id="1">
    <w:p w:rsidR="00F40F69" w:rsidRDefault="00F40F69" w:rsidP="008A4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66A4"/>
    <w:multiLevelType w:val="hybridMultilevel"/>
    <w:tmpl w:val="EA4640C8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32E53B61"/>
    <w:multiLevelType w:val="hybridMultilevel"/>
    <w:tmpl w:val="55B6A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B1294"/>
    <w:multiLevelType w:val="hybridMultilevel"/>
    <w:tmpl w:val="B882FDE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>
    <w:nsid w:val="38031A18"/>
    <w:multiLevelType w:val="hybridMultilevel"/>
    <w:tmpl w:val="71EA8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245CB"/>
    <w:multiLevelType w:val="hybridMultilevel"/>
    <w:tmpl w:val="95183A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EEC68CC"/>
    <w:multiLevelType w:val="hybridMultilevel"/>
    <w:tmpl w:val="68BED65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0A20D42"/>
    <w:multiLevelType w:val="hybridMultilevel"/>
    <w:tmpl w:val="9E466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A4FFA"/>
    <w:multiLevelType w:val="multilevel"/>
    <w:tmpl w:val="98D243B6"/>
    <w:lvl w:ilvl="0">
      <w:start w:val="1"/>
      <w:numFmt w:val="upperRoman"/>
      <w:lvlText w:val="%1."/>
      <w:lvlJc w:val="left"/>
      <w:pPr>
        <w:ind w:left="809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B0D"/>
    <w:rsid w:val="00014D6B"/>
    <w:rsid w:val="000278C4"/>
    <w:rsid w:val="0005179C"/>
    <w:rsid w:val="000537CE"/>
    <w:rsid w:val="00077D4B"/>
    <w:rsid w:val="000C1ACB"/>
    <w:rsid w:val="000C2D29"/>
    <w:rsid w:val="000D109E"/>
    <w:rsid w:val="000E140E"/>
    <w:rsid w:val="000E5470"/>
    <w:rsid w:val="00101361"/>
    <w:rsid w:val="00125730"/>
    <w:rsid w:val="001627DE"/>
    <w:rsid w:val="002542E8"/>
    <w:rsid w:val="00271FA2"/>
    <w:rsid w:val="00281DCB"/>
    <w:rsid w:val="00295791"/>
    <w:rsid w:val="002C0F81"/>
    <w:rsid w:val="003058C3"/>
    <w:rsid w:val="00327A33"/>
    <w:rsid w:val="003367A2"/>
    <w:rsid w:val="00351776"/>
    <w:rsid w:val="0036175C"/>
    <w:rsid w:val="003A7AE6"/>
    <w:rsid w:val="003B2A18"/>
    <w:rsid w:val="003E0C4C"/>
    <w:rsid w:val="003E574A"/>
    <w:rsid w:val="003F6FA8"/>
    <w:rsid w:val="004261AA"/>
    <w:rsid w:val="0048784F"/>
    <w:rsid w:val="004A6632"/>
    <w:rsid w:val="00504451"/>
    <w:rsid w:val="00517C16"/>
    <w:rsid w:val="00586AD7"/>
    <w:rsid w:val="00597EDD"/>
    <w:rsid w:val="005B7C4A"/>
    <w:rsid w:val="005F2488"/>
    <w:rsid w:val="006A2298"/>
    <w:rsid w:val="006A3384"/>
    <w:rsid w:val="006E659E"/>
    <w:rsid w:val="006E7B49"/>
    <w:rsid w:val="0076220D"/>
    <w:rsid w:val="007D1D24"/>
    <w:rsid w:val="00802F84"/>
    <w:rsid w:val="00854B0D"/>
    <w:rsid w:val="00876807"/>
    <w:rsid w:val="008851FE"/>
    <w:rsid w:val="00891B79"/>
    <w:rsid w:val="0089561B"/>
    <w:rsid w:val="008A4020"/>
    <w:rsid w:val="008A5FA2"/>
    <w:rsid w:val="008B4B7F"/>
    <w:rsid w:val="008B7330"/>
    <w:rsid w:val="008F1BBC"/>
    <w:rsid w:val="008F69EA"/>
    <w:rsid w:val="008F6D1E"/>
    <w:rsid w:val="0090039E"/>
    <w:rsid w:val="00937DE3"/>
    <w:rsid w:val="00980A26"/>
    <w:rsid w:val="00981270"/>
    <w:rsid w:val="009B7040"/>
    <w:rsid w:val="009D122A"/>
    <w:rsid w:val="00A20C43"/>
    <w:rsid w:val="00A46897"/>
    <w:rsid w:val="00A8694B"/>
    <w:rsid w:val="00A9523F"/>
    <w:rsid w:val="00AC032E"/>
    <w:rsid w:val="00AC4E78"/>
    <w:rsid w:val="00B53B91"/>
    <w:rsid w:val="00B61DFE"/>
    <w:rsid w:val="00B62CE3"/>
    <w:rsid w:val="00C44551"/>
    <w:rsid w:val="00C61C38"/>
    <w:rsid w:val="00C7091F"/>
    <w:rsid w:val="00CA2C25"/>
    <w:rsid w:val="00CB5643"/>
    <w:rsid w:val="00D2315F"/>
    <w:rsid w:val="00D54F0D"/>
    <w:rsid w:val="00D84638"/>
    <w:rsid w:val="00D90FF1"/>
    <w:rsid w:val="00DB19FF"/>
    <w:rsid w:val="00DD27C8"/>
    <w:rsid w:val="00DF14FE"/>
    <w:rsid w:val="00E00565"/>
    <w:rsid w:val="00E00D2F"/>
    <w:rsid w:val="00E03C58"/>
    <w:rsid w:val="00E8248E"/>
    <w:rsid w:val="00F23BA6"/>
    <w:rsid w:val="00F40F69"/>
    <w:rsid w:val="00F471AD"/>
    <w:rsid w:val="00F70A39"/>
    <w:rsid w:val="00FB0844"/>
    <w:rsid w:val="00FE10BB"/>
    <w:rsid w:val="00FF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854B0D"/>
    <w:rPr>
      <w:color w:val="0000FF" w:themeColor="hyperlink"/>
      <w:u w:val="single"/>
    </w:rPr>
  </w:style>
  <w:style w:type="table" w:styleId="a4">
    <w:name w:val="Table Grid"/>
    <w:basedOn w:val="a1"/>
    <w:uiPriority w:val="39"/>
    <w:qFormat/>
    <w:rsid w:val="00854B0D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qFormat/>
    <w:rsid w:val="00854B0D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854B0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4B0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4B0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4B0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A4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A4020"/>
  </w:style>
  <w:style w:type="paragraph" w:styleId="ac">
    <w:name w:val="footer"/>
    <w:basedOn w:val="a"/>
    <w:link w:val="ad"/>
    <w:uiPriority w:val="99"/>
    <w:unhideWhenUsed/>
    <w:rsid w:val="008A4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4020"/>
  </w:style>
  <w:style w:type="paragraph" w:styleId="ae">
    <w:name w:val="List Paragraph"/>
    <w:basedOn w:val="a"/>
    <w:uiPriority w:val="34"/>
    <w:qFormat/>
    <w:rsid w:val="003058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toring_bipkr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72378-34E7-4AAD-81F5-4BF5DBC0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77</cp:revision>
  <cp:lastPrinted>2023-03-02T11:46:00Z</cp:lastPrinted>
  <dcterms:created xsi:type="dcterms:W3CDTF">2023-03-01T13:29:00Z</dcterms:created>
  <dcterms:modified xsi:type="dcterms:W3CDTF">2023-03-13T12:05:00Z</dcterms:modified>
</cp:coreProperties>
</file>