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9E" w:rsidRPr="00DA490F" w:rsidRDefault="00BB5525" w:rsidP="00DA490F">
      <w:pPr>
        <w:pStyle w:val="a4"/>
        <w:spacing w:line="360" w:lineRule="auto"/>
        <w:jc w:val="center"/>
        <w:rPr>
          <w:b/>
        </w:rPr>
      </w:pPr>
      <w:r w:rsidRPr="00DA490F">
        <w:rPr>
          <w:b/>
        </w:rPr>
        <w:t>Аналитическ</w:t>
      </w:r>
      <w:r w:rsidR="00707B99" w:rsidRPr="00DA490F">
        <w:rPr>
          <w:b/>
        </w:rPr>
        <w:t>ая</w:t>
      </w:r>
      <w:r w:rsidR="006B1557">
        <w:rPr>
          <w:b/>
        </w:rPr>
        <w:t xml:space="preserve"> </w:t>
      </w:r>
      <w:r w:rsidR="00707B99" w:rsidRPr="00DA490F">
        <w:rPr>
          <w:b/>
        </w:rPr>
        <w:t>справка</w:t>
      </w:r>
    </w:p>
    <w:p w:rsidR="002D507E" w:rsidRPr="00DA490F" w:rsidRDefault="006E057B" w:rsidP="00DA490F">
      <w:pPr>
        <w:pStyle w:val="a4"/>
        <w:spacing w:line="360" w:lineRule="auto"/>
        <w:jc w:val="center"/>
        <w:rPr>
          <w:b/>
        </w:rPr>
      </w:pPr>
      <w:r w:rsidRPr="00DA490F">
        <w:rPr>
          <w:b/>
        </w:rPr>
        <w:t>по  исследованию результатов диагностики профессиональн</w:t>
      </w:r>
      <w:r w:rsidR="00DA490F">
        <w:rPr>
          <w:b/>
        </w:rPr>
        <w:t xml:space="preserve">ых компетенций учителей математики </w:t>
      </w:r>
      <w:r w:rsidR="004A7CFE" w:rsidRPr="00DA490F">
        <w:rPr>
          <w:b/>
        </w:rPr>
        <w:t xml:space="preserve"> за </w:t>
      </w:r>
      <w:r w:rsidR="00973B21">
        <w:rPr>
          <w:b/>
        </w:rPr>
        <w:t>октябрь</w:t>
      </w:r>
      <w:bookmarkStart w:id="0" w:name="_GoBack"/>
      <w:bookmarkEnd w:id="0"/>
      <w:r w:rsidR="00E73675" w:rsidRPr="00DA490F">
        <w:rPr>
          <w:b/>
        </w:rPr>
        <w:t>2021</w:t>
      </w:r>
      <w:r w:rsidRPr="00DA490F">
        <w:rPr>
          <w:b/>
        </w:rPr>
        <w:t xml:space="preserve"> года</w:t>
      </w:r>
    </w:p>
    <w:p w:rsidR="00BB5525" w:rsidRPr="00DA490F" w:rsidRDefault="00DA490F" w:rsidP="006E057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A490F">
        <w:rPr>
          <w:rFonts w:ascii="Times New Roman" w:hAnsi="Times New Roman" w:cs="Times New Roman"/>
          <w:b/>
          <w:sz w:val="28"/>
          <w:szCs w:val="28"/>
        </w:rPr>
        <w:t>Дата проведения диагностики</w:t>
      </w:r>
      <w:r w:rsidR="00973B21">
        <w:rPr>
          <w:rFonts w:ascii="Times New Roman" w:hAnsi="Times New Roman" w:cs="Times New Roman"/>
          <w:b/>
          <w:sz w:val="28"/>
          <w:szCs w:val="28"/>
        </w:rPr>
        <w:t>21.10</w:t>
      </w:r>
      <w:r w:rsidR="00064208" w:rsidRPr="00DA490F">
        <w:rPr>
          <w:rFonts w:ascii="Times New Roman" w:hAnsi="Times New Roman" w:cs="Times New Roman"/>
          <w:b/>
          <w:sz w:val="28"/>
          <w:szCs w:val="28"/>
        </w:rPr>
        <w:t>.2021</w:t>
      </w:r>
    </w:p>
    <w:p w:rsidR="00BB5525" w:rsidRPr="00BB5525" w:rsidRDefault="00E73675" w:rsidP="00DA490F">
      <w:pPr>
        <w:pStyle w:val="a4"/>
        <w:spacing w:line="360" w:lineRule="auto"/>
        <w:ind w:firstLine="708"/>
        <w:jc w:val="both"/>
      </w:pPr>
      <w:r w:rsidRPr="00E73675">
        <w:rPr>
          <w:b/>
        </w:rPr>
        <w:t>Цель диагностики:</w:t>
      </w:r>
      <w:r w:rsidRPr="00E73675">
        <w:t xml:space="preserve"> выявление профе</w:t>
      </w:r>
      <w:r w:rsidR="00064208">
        <w:t xml:space="preserve">ссиональных дефицитов по предметным </w:t>
      </w:r>
      <w:r w:rsidRPr="00E73675">
        <w:t xml:space="preserve"> и </w:t>
      </w:r>
      <w:r w:rsidR="00BF1D7A">
        <w:t xml:space="preserve"> методическим компетенциям</w:t>
      </w:r>
      <w:r w:rsidR="00064208">
        <w:t>, компетенциям по формированию функциональной грамотности обучающихся;</w:t>
      </w:r>
      <w:r w:rsidR="006B1557">
        <w:t xml:space="preserve"> </w:t>
      </w:r>
      <w:r w:rsidR="0029412F">
        <w:t>организация  методического сопровождения учителя в ходе курсов повышения квалификации  на основе выявленных дефицитов профессиональных компетенций; коррекция при необходимости учебно-тематического плана КПК, создание практических заданий и итогового контроля с учётом выявленных профессиональных дефицитов слушателей.</w:t>
      </w:r>
    </w:p>
    <w:p w:rsidR="004A7CFE" w:rsidRDefault="00BB5525" w:rsidP="00DA490F">
      <w:pPr>
        <w:pStyle w:val="a4"/>
        <w:spacing w:line="360" w:lineRule="auto"/>
        <w:ind w:firstLine="708"/>
        <w:jc w:val="both"/>
      </w:pPr>
      <w:r w:rsidRPr="00E73675">
        <w:rPr>
          <w:b/>
        </w:rPr>
        <w:t>Категория участников</w:t>
      </w:r>
      <w:r w:rsidR="00E73675" w:rsidRPr="00E73675">
        <w:rPr>
          <w:b/>
        </w:rPr>
        <w:t>:</w:t>
      </w:r>
      <w:r w:rsidR="006B1557">
        <w:rPr>
          <w:b/>
        </w:rPr>
        <w:t xml:space="preserve"> </w:t>
      </w:r>
      <w:r w:rsidR="00064208">
        <w:t>учителя математики</w:t>
      </w:r>
      <w:r w:rsidR="006B1557">
        <w:t xml:space="preserve"> </w:t>
      </w:r>
      <w:r w:rsidR="004A7CFE">
        <w:t>Брянской области.</w:t>
      </w:r>
    </w:p>
    <w:p w:rsidR="000B728D" w:rsidRDefault="000B728D" w:rsidP="00DA490F">
      <w:pPr>
        <w:pStyle w:val="a4"/>
        <w:spacing w:line="360" w:lineRule="auto"/>
        <w:ind w:firstLine="708"/>
        <w:jc w:val="both"/>
      </w:pPr>
      <w:r w:rsidRPr="00E73675">
        <w:rPr>
          <w:b/>
        </w:rPr>
        <w:t>Количество</w:t>
      </w:r>
      <w:r w:rsidR="00DA490F">
        <w:rPr>
          <w:b/>
        </w:rPr>
        <w:t xml:space="preserve">:  </w:t>
      </w:r>
      <w:r w:rsidR="00064208">
        <w:t xml:space="preserve">28 </w:t>
      </w:r>
      <w:r w:rsidR="00E73675">
        <w:t xml:space="preserve"> человек</w:t>
      </w:r>
      <w:r w:rsidR="00064208">
        <w:t xml:space="preserve">. </w:t>
      </w:r>
    </w:p>
    <w:p w:rsidR="00064208" w:rsidRDefault="00BB5525" w:rsidP="00DA490F">
      <w:pPr>
        <w:pStyle w:val="a4"/>
        <w:spacing w:line="360" w:lineRule="auto"/>
        <w:ind w:firstLine="708"/>
        <w:jc w:val="both"/>
        <w:rPr>
          <w:b/>
        </w:rPr>
      </w:pPr>
      <w:r w:rsidRPr="00E73675">
        <w:rPr>
          <w:b/>
        </w:rPr>
        <w:t>Форма</w:t>
      </w:r>
      <w:r w:rsidR="00E73675" w:rsidRPr="00E73675">
        <w:rPr>
          <w:b/>
        </w:rPr>
        <w:t>:</w:t>
      </w:r>
      <w:r w:rsidR="00E73675">
        <w:t xml:space="preserve"> диагностика профессиональных дефицитов на основании стандартизированных оценочных процедур в </w:t>
      </w:r>
      <w:r w:rsidR="00E73675" w:rsidRPr="00064208">
        <w:t>рамках в</w:t>
      </w:r>
      <w:r w:rsidR="00064208" w:rsidRPr="00064208">
        <w:t>ходной диагностической</w:t>
      </w:r>
      <w:r w:rsidR="004A7CFE" w:rsidRPr="00064208">
        <w:t xml:space="preserve"> работ</w:t>
      </w:r>
      <w:r w:rsidR="00064208" w:rsidRPr="00064208">
        <w:t>ы</w:t>
      </w:r>
      <w:r w:rsidR="004A7CFE">
        <w:t xml:space="preserve"> при обучении на </w:t>
      </w:r>
      <w:r w:rsidR="00E73675">
        <w:t xml:space="preserve">  курсах повышения квалификации  по дополнительной профессиональной  программе </w:t>
      </w:r>
      <w:r w:rsidR="00064208">
        <w:t>«</w:t>
      </w:r>
      <w:r w:rsidR="00064208" w:rsidRPr="001247D9">
        <w:t>Непрерывное повышение профессионального мастерства педагога как условие эффективного функционирования системы образования</w:t>
      </w:r>
      <w:r w:rsidR="00064208">
        <w:t>»</w:t>
      </w:r>
      <w:r w:rsidR="001F7164">
        <w:t xml:space="preserve"> (математика)</w:t>
      </w:r>
      <w:proofErr w:type="gramStart"/>
      <w:r w:rsidR="001F7164">
        <w:t xml:space="preserve"> .</w:t>
      </w:r>
      <w:proofErr w:type="gramEnd"/>
    </w:p>
    <w:p w:rsidR="00BB5525" w:rsidRPr="002D6426" w:rsidRDefault="00BB5525" w:rsidP="00DA490F">
      <w:pPr>
        <w:pStyle w:val="a4"/>
        <w:spacing w:line="360" w:lineRule="auto"/>
        <w:ind w:firstLine="708"/>
        <w:jc w:val="both"/>
      </w:pPr>
      <w:r w:rsidRPr="00E73675">
        <w:rPr>
          <w:b/>
        </w:rPr>
        <w:t>Инструментарий</w:t>
      </w:r>
      <w:r w:rsidR="00E73675" w:rsidRPr="00E73675">
        <w:rPr>
          <w:b/>
        </w:rPr>
        <w:t>:</w:t>
      </w:r>
      <w:r w:rsidR="00E73675">
        <w:t xml:space="preserve"> тесты с заданиями закрытого и открытого типа</w:t>
      </w:r>
      <w:r w:rsidR="00C566ED">
        <w:t xml:space="preserve"> с развернутыми ответами</w:t>
      </w:r>
      <w:r w:rsidR="004A7CFE">
        <w:t xml:space="preserve">, </w:t>
      </w:r>
      <w:r w:rsidR="004A7CFE" w:rsidRPr="002D6426">
        <w:t xml:space="preserve">а также </w:t>
      </w:r>
      <w:r w:rsidR="006632E6">
        <w:t xml:space="preserve">задания </w:t>
      </w:r>
      <w:r w:rsidR="002233CA">
        <w:t xml:space="preserve">в форме проверки работы обучающегося </w:t>
      </w:r>
      <w:r w:rsidR="004A7CFE" w:rsidRPr="002D6426">
        <w:t xml:space="preserve"> по стандартизированным критериям</w:t>
      </w:r>
      <w:r w:rsidR="00C566ED">
        <w:t xml:space="preserve"> </w:t>
      </w:r>
      <w:proofErr w:type="gramStart"/>
      <w:r w:rsidR="00C566ED">
        <w:t xml:space="preserve">( </w:t>
      </w:r>
      <w:proofErr w:type="gramEnd"/>
      <w:r w:rsidR="00C566ED">
        <w:t>развёрнутые ответы)</w:t>
      </w:r>
      <w:r w:rsidR="004A7CFE" w:rsidRPr="002D6426">
        <w:t>.</w:t>
      </w:r>
    </w:p>
    <w:p w:rsidR="00DA490F" w:rsidRPr="00DA490F" w:rsidRDefault="00707B99" w:rsidP="00DA490F">
      <w:pPr>
        <w:pStyle w:val="a4"/>
        <w:spacing w:line="360" w:lineRule="auto"/>
        <w:ind w:firstLine="708"/>
        <w:rPr>
          <w:b/>
        </w:rPr>
      </w:pPr>
      <w:r w:rsidRPr="00DA490F">
        <w:rPr>
          <w:b/>
        </w:rPr>
        <w:t>Краткое описание содержания оценочных материалов</w:t>
      </w:r>
      <w:r w:rsidR="00132943" w:rsidRPr="00DA490F">
        <w:rPr>
          <w:b/>
        </w:rPr>
        <w:t xml:space="preserve"> и </w:t>
      </w:r>
      <w:r w:rsidR="0029412F" w:rsidRPr="00DA490F">
        <w:rPr>
          <w:b/>
        </w:rPr>
        <w:t>статистика результатов</w:t>
      </w:r>
      <w:r w:rsidR="00132943" w:rsidRPr="00DA490F">
        <w:rPr>
          <w:b/>
        </w:rPr>
        <w:t xml:space="preserve"> выполнения диагностических заданий на пр</w:t>
      </w:r>
      <w:r w:rsidR="00E64BB5" w:rsidRPr="00DA490F">
        <w:rPr>
          <w:b/>
        </w:rPr>
        <w:t xml:space="preserve">оверку профессиональных </w:t>
      </w:r>
      <w:r w:rsidR="00DA490F">
        <w:rPr>
          <w:b/>
        </w:rPr>
        <w:t xml:space="preserve"> компетенций (</w:t>
      </w:r>
      <w:proofErr w:type="gramStart"/>
      <w:r w:rsidR="00DA490F">
        <w:rPr>
          <w:b/>
        </w:rPr>
        <w:t>в</w:t>
      </w:r>
      <w:proofErr w:type="gramEnd"/>
      <w:r w:rsidR="00DA490F">
        <w:rPr>
          <w:b/>
        </w:rPr>
        <w:t xml:space="preserve"> %):</w:t>
      </w:r>
    </w:p>
    <w:tbl>
      <w:tblPr>
        <w:tblStyle w:val="a3"/>
        <w:tblpPr w:leftFromText="180" w:rightFromText="180" w:vertAnchor="text" w:horzAnchor="margin" w:tblpXSpec="center" w:tblpY="536"/>
        <w:tblW w:w="0" w:type="auto"/>
        <w:tblLayout w:type="fixed"/>
        <w:tblLook w:val="04A0"/>
      </w:tblPr>
      <w:tblGrid>
        <w:gridCol w:w="1134"/>
        <w:gridCol w:w="8572"/>
      </w:tblGrid>
      <w:tr w:rsidR="00DA490F" w:rsidRPr="00DA490F" w:rsidTr="00DA490F">
        <w:tc>
          <w:tcPr>
            <w:tcW w:w="1134" w:type="dxa"/>
          </w:tcPr>
          <w:p w:rsidR="00DA490F" w:rsidRPr="00DA490F" w:rsidRDefault="00DA490F" w:rsidP="00DA490F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DA490F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8572" w:type="dxa"/>
          </w:tcPr>
          <w:p w:rsidR="00DA490F" w:rsidRPr="00DA490F" w:rsidRDefault="00DA490F" w:rsidP="00DA490F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DA490F">
              <w:rPr>
                <w:sz w:val="24"/>
                <w:szCs w:val="24"/>
              </w:rPr>
              <w:t>Проверяемые элементы содержания и  компетенции</w:t>
            </w:r>
          </w:p>
        </w:tc>
      </w:tr>
      <w:tr w:rsidR="00DA490F" w:rsidRPr="00DA490F" w:rsidTr="00DA490F">
        <w:tc>
          <w:tcPr>
            <w:tcW w:w="1134" w:type="dxa"/>
          </w:tcPr>
          <w:p w:rsidR="00DA490F" w:rsidRPr="00DA490F" w:rsidRDefault="00DA490F" w:rsidP="00DA490F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DA490F">
              <w:rPr>
                <w:sz w:val="24"/>
                <w:szCs w:val="24"/>
              </w:rPr>
              <w:t>1</w:t>
            </w:r>
          </w:p>
        </w:tc>
        <w:tc>
          <w:tcPr>
            <w:tcW w:w="8572" w:type="dxa"/>
          </w:tcPr>
          <w:p w:rsidR="00DA490F" w:rsidRPr="00DA490F" w:rsidRDefault="00DA490F" w:rsidP="00DA490F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DA490F">
              <w:rPr>
                <w:sz w:val="24"/>
                <w:szCs w:val="24"/>
              </w:rPr>
              <w:t>Уметь строить и исследовать простейшие математические модели</w:t>
            </w:r>
          </w:p>
        </w:tc>
      </w:tr>
      <w:tr w:rsidR="00DA490F" w:rsidRPr="00DA490F" w:rsidTr="00DA490F">
        <w:tc>
          <w:tcPr>
            <w:tcW w:w="1134" w:type="dxa"/>
          </w:tcPr>
          <w:p w:rsidR="00DA490F" w:rsidRPr="00DA490F" w:rsidRDefault="00DA490F" w:rsidP="00DA490F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DA490F">
              <w:rPr>
                <w:sz w:val="24"/>
                <w:szCs w:val="24"/>
              </w:rPr>
              <w:t>2</w:t>
            </w:r>
          </w:p>
        </w:tc>
        <w:tc>
          <w:tcPr>
            <w:tcW w:w="8572" w:type="dxa"/>
          </w:tcPr>
          <w:p w:rsidR="00DA490F" w:rsidRPr="00DA490F" w:rsidRDefault="00DA490F" w:rsidP="00DA490F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DA490F">
              <w:rPr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</w:tr>
      <w:tr w:rsidR="00DA490F" w:rsidRPr="00DA490F" w:rsidTr="00DA490F">
        <w:tc>
          <w:tcPr>
            <w:tcW w:w="1134" w:type="dxa"/>
          </w:tcPr>
          <w:p w:rsidR="00DA490F" w:rsidRPr="00DA490F" w:rsidRDefault="00DA490F" w:rsidP="00DA490F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DA490F">
              <w:rPr>
                <w:sz w:val="24"/>
                <w:szCs w:val="24"/>
              </w:rPr>
              <w:t>3</w:t>
            </w:r>
          </w:p>
        </w:tc>
        <w:tc>
          <w:tcPr>
            <w:tcW w:w="8572" w:type="dxa"/>
          </w:tcPr>
          <w:p w:rsidR="00DA490F" w:rsidRPr="00DA490F" w:rsidRDefault="00DA490F" w:rsidP="00DA490F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DA490F">
              <w:rPr>
                <w:sz w:val="24"/>
                <w:szCs w:val="24"/>
              </w:rPr>
              <w:t xml:space="preserve">Уметь использовать приобретённые знания и умения в практической </w:t>
            </w:r>
            <w:r w:rsidRPr="00DA490F">
              <w:rPr>
                <w:sz w:val="24"/>
                <w:szCs w:val="24"/>
              </w:rPr>
              <w:lastRenderedPageBreak/>
              <w:t>деятельности и повседневной жизни</w:t>
            </w:r>
          </w:p>
        </w:tc>
      </w:tr>
      <w:tr w:rsidR="00DA490F" w:rsidRPr="00DA490F" w:rsidTr="00DA490F">
        <w:tc>
          <w:tcPr>
            <w:tcW w:w="1134" w:type="dxa"/>
          </w:tcPr>
          <w:p w:rsidR="00DA490F" w:rsidRPr="00DA490F" w:rsidRDefault="00DA490F" w:rsidP="00DA490F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DA490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72" w:type="dxa"/>
          </w:tcPr>
          <w:p w:rsidR="00DA490F" w:rsidRPr="00DA490F" w:rsidRDefault="00DA490F" w:rsidP="00DA490F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DA490F">
              <w:rPr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</w:tr>
      <w:tr w:rsidR="00DA490F" w:rsidRPr="00DA490F" w:rsidTr="00DA490F">
        <w:tc>
          <w:tcPr>
            <w:tcW w:w="1134" w:type="dxa"/>
          </w:tcPr>
          <w:p w:rsidR="00DA490F" w:rsidRPr="00DA490F" w:rsidRDefault="00DA490F" w:rsidP="00DA490F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DA490F">
              <w:rPr>
                <w:sz w:val="24"/>
                <w:szCs w:val="24"/>
              </w:rPr>
              <w:t>5</w:t>
            </w:r>
          </w:p>
        </w:tc>
        <w:tc>
          <w:tcPr>
            <w:tcW w:w="8572" w:type="dxa"/>
          </w:tcPr>
          <w:p w:rsidR="00DA490F" w:rsidRPr="00DA490F" w:rsidRDefault="00DA490F" w:rsidP="00DA490F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DA490F">
              <w:rPr>
                <w:sz w:val="24"/>
                <w:szCs w:val="24"/>
              </w:rPr>
              <w:t>Уметь выполнять действия с функциями</w:t>
            </w:r>
          </w:p>
        </w:tc>
      </w:tr>
      <w:tr w:rsidR="00DA490F" w:rsidRPr="00DA490F" w:rsidTr="00DA490F">
        <w:tc>
          <w:tcPr>
            <w:tcW w:w="1134" w:type="dxa"/>
          </w:tcPr>
          <w:p w:rsidR="00DA490F" w:rsidRPr="00DA490F" w:rsidRDefault="00DA490F" w:rsidP="00DA490F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DA490F">
              <w:rPr>
                <w:sz w:val="24"/>
                <w:szCs w:val="24"/>
              </w:rPr>
              <w:t>6</w:t>
            </w:r>
          </w:p>
        </w:tc>
        <w:tc>
          <w:tcPr>
            <w:tcW w:w="8572" w:type="dxa"/>
          </w:tcPr>
          <w:p w:rsidR="00DA490F" w:rsidRPr="00DA490F" w:rsidRDefault="00DA490F" w:rsidP="00DA490F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DA490F">
              <w:rPr>
                <w:sz w:val="24"/>
                <w:szCs w:val="24"/>
              </w:rPr>
              <w:t>Уметь решать уравнения и неравенства</w:t>
            </w:r>
          </w:p>
        </w:tc>
      </w:tr>
      <w:tr w:rsidR="00DA490F" w:rsidRPr="00DA490F" w:rsidTr="00DA490F">
        <w:tc>
          <w:tcPr>
            <w:tcW w:w="1134" w:type="dxa"/>
          </w:tcPr>
          <w:p w:rsidR="00DA490F" w:rsidRPr="00DA490F" w:rsidRDefault="00DA490F" w:rsidP="00DA490F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DA490F">
              <w:rPr>
                <w:sz w:val="24"/>
                <w:szCs w:val="24"/>
              </w:rPr>
              <w:t>7-10</w:t>
            </w:r>
          </w:p>
        </w:tc>
        <w:tc>
          <w:tcPr>
            <w:tcW w:w="8572" w:type="dxa"/>
          </w:tcPr>
          <w:p w:rsidR="00DA490F" w:rsidRPr="00DA490F" w:rsidRDefault="00DA490F" w:rsidP="00DA490F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DA490F">
              <w:rPr>
                <w:sz w:val="24"/>
                <w:szCs w:val="24"/>
              </w:rPr>
              <w:t>Методические компетенции</w:t>
            </w:r>
          </w:p>
        </w:tc>
      </w:tr>
      <w:tr w:rsidR="00DA490F" w:rsidRPr="00DA490F" w:rsidTr="00DA490F">
        <w:tc>
          <w:tcPr>
            <w:tcW w:w="1134" w:type="dxa"/>
          </w:tcPr>
          <w:p w:rsidR="00DA490F" w:rsidRPr="00DA490F" w:rsidRDefault="00DA490F" w:rsidP="00DA490F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DA490F">
              <w:rPr>
                <w:sz w:val="24"/>
                <w:szCs w:val="24"/>
              </w:rPr>
              <w:t>11-12</w:t>
            </w:r>
          </w:p>
        </w:tc>
        <w:tc>
          <w:tcPr>
            <w:tcW w:w="8572" w:type="dxa"/>
          </w:tcPr>
          <w:p w:rsidR="00DA490F" w:rsidRPr="00DA490F" w:rsidRDefault="00DA490F" w:rsidP="00DA490F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DA490F">
              <w:rPr>
                <w:sz w:val="24"/>
                <w:szCs w:val="24"/>
              </w:rPr>
              <w:t>Функциональная грамотность</w:t>
            </w:r>
          </w:p>
        </w:tc>
      </w:tr>
    </w:tbl>
    <w:p w:rsidR="00DA490F" w:rsidRPr="00DA490F" w:rsidRDefault="00DA490F" w:rsidP="00DA490F">
      <w:pPr>
        <w:pStyle w:val="a4"/>
        <w:rPr>
          <w:sz w:val="24"/>
          <w:szCs w:val="24"/>
        </w:rPr>
      </w:pPr>
    </w:p>
    <w:p w:rsidR="00F8641C" w:rsidRPr="00DA490F" w:rsidRDefault="00064208" w:rsidP="00DA490F">
      <w:pPr>
        <w:pStyle w:val="a4"/>
        <w:spacing w:line="360" w:lineRule="auto"/>
        <w:ind w:firstLine="708"/>
        <w:jc w:val="both"/>
        <w:rPr>
          <w:szCs w:val="24"/>
        </w:rPr>
      </w:pPr>
      <w:r w:rsidRPr="00DA490F">
        <w:rPr>
          <w:szCs w:val="24"/>
        </w:rPr>
        <w:t>Входное тестирование состоит из 12 заданий. Из них 6 заданий по математике (школьные курсы алгебры, геометрии, теории вероятности и математической статис</w:t>
      </w:r>
      <w:r w:rsidR="003832E2" w:rsidRPr="00DA490F">
        <w:rPr>
          <w:szCs w:val="24"/>
        </w:rPr>
        <w:t xml:space="preserve">тики), 4 задания по методическим компетенциям </w:t>
      </w:r>
      <w:r w:rsidRPr="00DA490F">
        <w:rPr>
          <w:szCs w:val="24"/>
        </w:rPr>
        <w:t xml:space="preserve"> и 2 задания на функциональную грамотность.</w:t>
      </w:r>
    </w:p>
    <w:p w:rsidR="00F8641C" w:rsidRPr="00DA490F" w:rsidRDefault="00DA490F" w:rsidP="00DA490F">
      <w:pPr>
        <w:pStyle w:val="a4"/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064208" w:rsidRPr="00DA490F">
        <w:rPr>
          <w:szCs w:val="24"/>
        </w:rPr>
        <w:t>Статистика результатов  выполнения (качество) входного</w:t>
      </w:r>
      <w:r w:rsidR="00F8641C" w:rsidRPr="00DA490F">
        <w:rPr>
          <w:szCs w:val="24"/>
        </w:rPr>
        <w:t xml:space="preserve"> диагностического </w:t>
      </w:r>
      <w:r w:rsidR="00064208" w:rsidRPr="00DA490F">
        <w:rPr>
          <w:szCs w:val="24"/>
        </w:rPr>
        <w:t xml:space="preserve"> тестирования по каждо</w:t>
      </w:r>
      <w:r w:rsidR="00F8641C" w:rsidRPr="00DA490F">
        <w:rPr>
          <w:szCs w:val="24"/>
        </w:rPr>
        <w:t xml:space="preserve">му разделу отражены </w:t>
      </w:r>
      <w:r w:rsidR="003832E2" w:rsidRPr="00DA490F">
        <w:rPr>
          <w:szCs w:val="24"/>
        </w:rPr>
        <w:t xml:space="preserve">далее </w:t>
      </w:r>
      <w:r w:rsidR="00F8641C" w:rsidRPr="00DA490F">
        <w:rPr>
          <w:szCs w:val="24"/>
        </w:rPr>
        <w:t>в таблице</w:t>
      </w:r>
      <w:r w:rsidR="003832E2" w:rsidRPr="00DA490F">
        <w:rPr>
          <w:szCs w:val="24"/>
        </w:rPr>
        <w:t>:</w:t>
      </w:r>
    </w:p>
    <w:tbl>
      <w:tblPr>
        <w:tblStyle w:val="a3"/>
        <w:tblW w:w="9790" w:type="dxa"/>
        <w:jc w:val="center"/>
        <w:tblLook w:val="04A0"/>
      </w:tblPr>
      <w:tblGrid>
        <w:gridCol w:w="6770"/>
        <w:gridCol w:w="3020"/>
      </w:tblGrid>
      <w:tr w:rsidR="00ED5303" w:rsidRPr="00F8641C" w:rsidTr="00DA490F">
        <w:trPr>
          <w:jc w:val="center"/>
        </w:trPr>
        <w:tc>
          <w:tcPr>
            <w:tcW w:w="6770" w:type="dxa"/>
          </w:tcPr>
          <w:p w:rsidR="00ED5303" w:rsidRPr="00F8641C" w:rsidRDefault="00ED5303" w:rsidP="00DA490F">
            <w:pPr>
              <w:spacing w:line="36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Проверяемое содержание</w:t>
            </w:r>
          </w:p>
        </w:tc>
        <w:tc>
          <w:tcPr>
            <w:tcW w:w="3020" w:type="dxa"/>
          </w:tcPr>
          <w:p w:rsidR="00ED5303" w:rsidRPr="00F8641C" w:rsidRDefault="00ED5303" w:rsidP="00DA490F">
            <w:pPr>
              <w:spacing w:line="36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1C">
              <w:rPr>
                <w:rFonts w:ascii="Times New Roman" w:eastAsia="Times New Roman" w:hAnsi="Times New Roman" w:cs="Times New Roman"/>
                <w:sz w:val="24"/>
                <w:szCs w:val="24"/>
              </w:rPr>
              <w:t>% верных ответов</w:t>
            </w:r>
          </w:p>
        </w:tc>
      </w:tr>
      <w:tr w:rsidR="00ED5303" w:rsidRPr="00F8641C" w:rsidTr="00DA490F">
        <w:trPr>
          <w:jc w:val="center"/>
        </w:trPr>
        <w:tc>
          <w:tcPr>
            <w:tcW w:w="6770" w:type="dxa"/>
          </w:tcPr>
          <w:p w:rsidR="00ED5303" w:rsidRPr="00F8641C" w:rsidRDefault="00ED5303" w:rsidP="00DA490F">
            <w:pPr>
              <w:spacing w:line="36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1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3020" w:type="dxa"/>
          </w:tcPr>
          <w:p w:rsidR="00ED5303" w:rsidRPr="00F8641C" w:rsidRDefault="00ED5303" w:rsidP="00DA490F">
            <w:pPr>
              <w:spacing w:line="36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1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D5303" w:rsidRPr="00F8641C" w:rsidTr="00DA490F">
        <w:trPr>
          <w:jc w:val="center"/>
        </w:trPr>
        <w:tc>
          <w:tcPr>
            <w:tcW w:w="6770" w:type="dxa"/>
          </w:tcPr>
          <w:p w:rsidR="00ED5303" w:rsidRPr="00F8641C" w:rsidRDefault="00ED5303" w:rsidP="00DA490F">
            <w:pPr>
              <w:spacing w:line="36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020" w:type="dxa"/>
          </w:tcPr>
          <w:p w:rsidR="00ED5303" w:rsidRPr="00F8641C" w:rsidRDefault="00ED5303" w:rsidP="00DA490F">
            <w:pPr>
              <w:spacing w:line="36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1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D5303" w:rsidRPr="00F8641C" w:rsidTr="00DA490F">
        <w:trPr>
          <w:jc w:val="center"/>
        </w:trPr>
        <w:tc>
          <w:tcPr>
            <w:tcW w:w="6770" w:type="dxa"/>
          </w:tcPr>
          <w:p w:rsidR="00ED5303" w:rsidRPr="00F8641C" w:rsidRDefault="00ED5303" w:rsidP="00DA490F">
            <w:pPr>
              <w:spacing w:line="36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Практико-ориентированные задания</w:t>
            </w:r>
          </w:p>
        </w:tc>
        <w:tc>
          <w:tcPr>
            <w:tcW w:w="3020" w:type="dxa"/>
          </w:tcPr>
          <w:p w:rsidR="00ED5303" w:rsidRPr="00F8641C" w:rsidRDefault="00ED5303" w:rsidP="00DA490F">
            <w:pPr>
              <w:spacing w:line="36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1C">
              <w:rPr>
                <w:rFonts w:ascii="Times New Roman" w:eastAsia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ED5303" w:rsidRPr="00F8641C" w:rsidTr="00DA490F">
        <w:trPr>
          <w:jc w:val="center"/>
        </w:trPr>
        <w:tc>
          <w:tcPr>
            <w:tcW w:w="6770" w:type="dxa"/>
          </w:tcPr>
          <w:p w:rsidR="00ED5303" w:rsidRPr="00F8641C" w:rsidRDefault="00ED5303" w:rsidP="00DA490F">
            <w:pPr>
              <w:spacing w:line="36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1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вероятности и математическая статистика</w:t>
            </w:r>
          </w:p>
        </w:tc>
        <w:tc>
          <w:tcPr>
            <w:tcW w:w="3020" w:type="dxa"/>
          </w:tcPr>
          <w:p w:rsidR="00ED5303" w:rsidRPr="00F8641C" w:rsidRDefault="00ED5303" w:rsidP="00DA490F">
            <w:pPr>
              <w:spacing w:line="36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1C">
              <w:rPr>
                <w:rFonts w:ascii="Times New Roman" w:eastAsia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ED5303" w:rsidRPr="00F8641C" w:rsidTr="00DA490F">
        <w:trPr>
          <w:jc w:val="center"/>
        </w:trPr>
        <w:tc>
          <w:tcPr>
            <w:tcW w:w="6770" w:type="dxa"/>
          </w:tcPr>
          <w:p w:rsidR="00ED5303" w:rsidRPr="00F8641C" w:rsidRDefault="00ED5303" w:rsidP="00DA490F">
            <w:pPr>
              <w:spacing w:line="36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Уравнения </w:t>
            </w:r>
          </w:p>
        </w:tc>
        <w:tc>
          <w:tcPr>
            <w:tcW w:w="3020" w:type="dxa"/>
          </w:tcPr>
          <w:p w:rsidR="00ED5303" w:rsidRPr="00F8641C" w:rsidRDefault="00ED5303" w:rsidP="00DA490F">
            <w:pPr>
              <w:spacing w:line="36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1C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ED5303" w:rsidRPr="00F8641C" w:rsidTr="00DA490F">
        <w:trPr>
          <w:jc w:val="center"/>
        </w:trPr>
        <w:tc>
          <w:tcPr>
            <w:tcW w:w="6770" w:type="dxa"/>
          </w:tcPr>
          <w:p w:rsidR="00ED5303" w:rsidRPr="00F8641C" w:rsidRDefault="00ED5303" w:rsidP="00DA490F">
            <w:pPr>
              <w:spacing w:line="36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1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грамотность</w:t>
            </w:r>
          </w:p>
        </w:tc>
        <w:tc>
          <w:tcPr>
            <w:tcW w:w="3020" w:type="dxa"/>
          </w:tcPr>
          <w:p w:rsidR="00ED5303" w:rsidRPr="00F8641C" w:rsidRDefault="00ED5303" w:rsidP="00DA490F">
            <w:pPr>
              <w:spacing w:line="36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1C">
              <w:rPr>
                <w:rFonts w:ascii="Times New Roman" w:eastAsia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ED5303" w:rsidRPr="00F8641C" w:rsidTr="00DA490F">
        <w:trPr>
          <w:jc w:val="center"/>
        </w:trPr>
        <w:tc>
          <w:tcPr>
            <w:tcW w:w="6770" w:type="dxa"/>
          </w:tcPr>
          <w:p w:rsidR="00ED5303" w:rsidRPr="00F8641C" w:rsidRDefault="00ED5303" w:rsidP="00DA490F">
            <w:pPr>
              <w:spacing w:line="36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1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020" w:type="dxa"/>
          </w:tcPr>
          <w:p w:rsidR="00ED5303" w:rsidRPr="00F8641C" w:rsidRDefault="00ED5303" w:rsidP="00DA490F">
            <w:pPr>
              <w:spacing w:line="36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1C">
              <w:rPr>
                <w:rFonts w:ascii="Times New Roman" w:eastAsia="Times New Roman" w:hAnsi="Times New Roman" w:cs="Times New Roman"/>
                <w:sz w:val="24"/>
                <w:szCs w:val="24"/>
              </w:rPr>
              <w:t>92%</w:t>
            </w:r>
          </w:p>
        </w:tc>
      </w:tr>
    </w:tbl>
    <w:p w:rsidR="008F31FD" w:rsidRDefault="008F31FD" w:rsidP="00FC44F2">
      <w:pPr>
        <w:pStyle w:val="a4"/>
        <w:rPr>
          <w:sz w:val="24"/>
          <w:szCs w:val="24"/>
        </w:rPr>
      </w:pPr>
    </w:p>
    <w:p w:rsidR="008F31FD" w:rsidRPr="00DA490F" w:rsidRDefault="008F31FD" w:rsidP="00DA490F">
      <w:pPr>
        <w:pStyle w:val="a4"/>
        <w:spacing w:line="360" w:lineRule="auto"/>
        <w:jc w:val="both"/>
      </w:pPr>
      <w:r w:rsidRPr="00DA490F">
        <w:t>Время выпол</w:t>
      </w:r>
      <w:r w:rsidR="0029412F" w:rsidRPr="00DA490F">
        <w:t>нения диагностической работы: 1</w:t>
      </w:r>
      <w:r w:rsidR="005328D3" w:rsidRPr="00DA490F">
        <w:t>20</w:t>
      </w:r>
      <w:r w:rsidRPr="00DA490F">
        <w:t xml:space="preserve"> минут</w:t>
      </w:r>
    </w:p>
    <w:p w:rsidR="00FC44F2" w:rsidRPr="00DA490F" w:rsidRDefault="00FC44F2" w:rsidP="00DA490F">
      <w:pPr>
        <w:pStyle w:val="a4"/>
        <w:spacing w:line="360" w:lineRule="auto"/>
        <w:jc w:val="both"/>
      </w:pPr>
      <w:r w:rsidRPr="00DA490F">
        <w:t xml:space="preserve">Максимально за диагностическую работу: </w:t>
      </w:r>
      <w:r w:rsidR="005328D3" w:rsidRPr="00DA490F">
        <w:t>28</w:t>
      </w:r>
      <w:r w:rsidRPr="00DA490F">
        <w:t xml:space="preserve"> баллов</w:t>
      </w:r>
    </w:p>
    <w:p w:rsidR="00FC44F2" w:rsidRPr="00DA490F" w:rsidRDefault="00FC44F2" w:rsidP="00DA490F">
      <w:pPr>
        <w:pStyle w:val="a4"/>
        <w:spacing w:line="360" w:lineRule="auto"/>
        <w:jc w:val="both"/>
      </w:pPr>
      <w:r w:rsidRPr="00DA490F">
        <w:t>Результативность диагностики:</w:t>
      </w:r>
    </w:p>
    <w:p w:rsidR="00FC44F2" w:rsidRPr="00DA490F" w:rsidRDefault="003832E2" w:rsidP="00DA490F">
      <w:pPr>
        <w:pStyle w:val="a4"/>
        <w:spacing w:line="360" w:lineRule="auto"/>
        <w:jc w:val="both"/>
      </w:pPr>
      <w:r w:rsidRPr="00DA490F">
        <w:t>0-16</w:t>
      </w:r>
      <w:r w:rsidR="00FC44F2" w:rsidRPr="00DA490F">
        <w:t xml:space="preserve"> баллов </w:t>
      </w:r>
      <w:proofErr w:type="gramStart"/>
      <w:r w:rsidR="00FC44F2" w:rsidRPr="00DA490F">
        <w:t>–н</w:t>
      </w:r>
      <w:proofErr w:type="gramEnd"/>
      <w:r w:rsidR="00FC44F2" w:rsidRPr="00DA490F">
        <w:t>изкий уровень ( до 60% выполнения работы)</w:t>
      </w:r>
    </w:p>
    <w:p w:rsidR="00FC44F2" w:rsidRPr="00DA490F" w:rsidRDefault="003832E2" w:rsidP="00DA490F">
      <w:pPr>
        <w:pStyle w:val="a4"/>
        <w:spacing w:line="360" w:lineRule="auto"/>
        <w:jc w:val="both"/>
      </w:pPr>
      <w:r w:rsidRPr="00DA490F">
        <w:t>17</w:t>
      </w:r>
      <w:r w:rsidR="008D14A8" w:rsidRPr="00DA490F">
        <w:t>- 23</w:t>
      </w:r>
      <w:r w:rsidR="002233CA" w:rsidRPr="00DA490F">
        <w:t>балл</w:t>
      </w:r>
      <w:r w:rsidR="008D14A8" w:rsidRPr="00DA490F">
        <w:t>а</w:t>
      </w:r>
      <w:r w:rsidR="00FC44F2" w:rsidRPr="00DA490F">
        <w:t xml:space="preserve"> – средний уровень </w:t>
      </w:r>
      <w:proofErr w:type="gramStart"/>
      <w:r w:rsidR="00FC44F2" w:rsidRPr="00DA490F">
        <w:t xml:space="preserve">( </w:t>
      </w:r>
      <w:proofErr w:type="gramEnd"/>
      <w:r w:rsidR="008D14A8" w:rsidRPr="00DA490F">
        <w:t xml:space="preserve">более 60 </w:t>
      </w:r>
      <w:r w:rsidR="00FC44F2" w:rsidRPr="00DA490F">
        <w:t>- 80 % выполнения работы)</w:t>
      </w:r>
    </w:p>
    <w:p w:rsidR="00FC44F2" w:rsidRPr="00DA490F" w:rsidRDefault="008D14A8" w:rsidP="00DA490F">
      <w:pPr>
        <w:pStyle w:val="a4"/>
        <w:spacing w:line="360" w:lineRule="auto"/>
        <w:jc w:val="both"/>
      </w:pPr>
      <w:r w:rsidRPr="00DA490F">
        <w:t>24-  28</w:t>
      </w:r>
      <w:r w:rsidR="00FC44F2" w:rsidRPr="00DA490F">
        <w:t xml:space="preserve"> баллов</w:t>
      </w:r>
      <w:r w:rsidR="008B68B2" w:rsidRPr="00DA490F">
        <w:t xml:space="preserve"> </w:t>
      </w:r>
      <w:proofErr w:type="gramStart"/>
      <w:r w:rsidR="008B68B2" w:rsidRPr="00DA490F">
        <w:t>-в</w:t>
      </w:r>
      <w:proofErr w:type="gramEnd"/>
      <w:r w:rsidR="008B68B2" w:rsidRPr="00DA490F">
        <w:t>ысокий уровень ( 81</w:t>
      </w:r>
      <w:r w:rsidR="00FC44F2" w:rsidRPr="00DA490F">
        <w:t>-100 % выполнения работы)</w:t>
      </w:r>
    </w:p>
    <w:p w:rsidR="00FC44F2" w:rsidRPr="00DA490F" w:rsidRDefault="00FC44F2" w:rsidP="00DA490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90F">
        <w:rPr>
          <w:rFonts w:ascii="Times New Roman" w:hAnsi="Times New Roman" w:cs="Times New Roman"/>
          <w:b/>
          <w:sz w:val="28"/>
          <w:szCs w:val="28"/>
        </w:rPr>
        <w:t xml:space="preserve">Группы по уровням профессиональных дефицитов (уровень, % уровня) 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FC44F2" w:rsidTr="00DA490F">
        <w:tc>
          <w:tcPr>
            <w:tcW w:w="2670" w:type="dxa"/>
          </w:tcPr>
          <w:p w:rsidR="00FC44F2" w:rsidRDefault="00FC44F2" w:rsidP="00DA49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диагностики</w:t>
            </w:r>
          </w:p>
        </w:tc>
        <w:tc>
          <w:tcPr>
            <w:tcW w:w="2670" w:type="dxa"/>
          </w:tcPr>
          <w:p w:rsidR="00FC44F2" w:rsidRDefault="00FC44F2" w:rsidP="00DA49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Дефицитарный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671" w:type="dxa"/>
          </w:tcPr>
          <w:p w:rsidR="00FC44F2" w:rsidRDefault="00FC44F2" w:rsidP="00DA49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 диагностики</w:t>
            </w:r>
          </w:p>
        </w:tc>
        <w:tc>
          <w:tcPr>
            <w:tcW w:w="2671" w:type="dxa"/>
          </w:tcPr>
          <w:p w:rsidR="00FC44F2" w:rsidRDefault="00FC44F2" w:rsidP="00DA49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диагностики по уровню профессиональных дефицитов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%)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общему количеству участников</w:t>
            </w:r>
          </w:p>
        </w:tc>
      </w:tr>
      <w:tr w:rsidR="00FC44F2" w:rsidTr="00DA490F">
        <w:tc>
          <w:tcPr>
            <w:tcW w:w="2670" w:type="dxa"/>
          </w:tcPr>
          <w:p w:rsidR="00FC44F2" w:rsidRDefault="0031293E" w:rsidP="00DA49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60 % выполнения диагностических заданий</w:t>
            </w:r>
          </w:p>
        </w:tc>
        <w:tc>
          <w:tcPr>
            <w:tcW w:w="2670" w:type="dxa"/>
          </w:tcPr>
          <w:p w:rsidR="00FC44F2" w:rsidRDefault="0031293E" w:rsidP="00DA49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Высокий</w:t>
            </w:r>
          </w:p>
        </w:tc>
        <w:tc>
          <w:tcPr>
            <w:tcW w:w="2671" w:type="dxa"/>
          </w:tcPr>
          <w:p w:rsidR="00FC44F2" w:rsidRDefault="008D14A8" w:rsidP="00DA49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3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FC44F2" w:rsidRDefault="003832E2" w:rsidP="00DA49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71 %</w:t>
            </w:r>
          </w:p>
        </w:tc>
      </w:tr>
      <w:tr w:rsidR="00FC44F2" w:rsidTr="00DA490F">
        <w:tc>
          <w:tcPr>
            <w:tcW w:w="2670" w:type="dxa"/>
          </w:tcPr>
          <w:p w:rsidR="00FC44F2" w:rsidRDefault="0031293E" w:rsidP="00DA49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61-80 % выполнения диагностических заданий</w:t>
            </w:r>
          </w:p>
        </w:tc>
        <w:tc>
          <w:tcPr>
            <w:tcW w:w="2670" w:type="dxa"/>
          </w:tcPr>
          <w:p w:rsidR="00FC44F2" w:rsidRDefault="0031293E" w:rsidP="00DA49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671" w:type="dxa"/>
          </w:tcPr>
          <w:p w:rsidR="00FC44F2" w:rsidRDefault="008D14A8" w:rsidP="00DA49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671" w:type="dxa"/>
          </w:tcPr>
          <w:p w:rsidR="00FC44F2" w:rsidRDefault="003832E2" w:rsidP="00DA49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21 %</w:t>
            </w:r>
          </w:p>
        </w:tc>
      </w:tr>
      <w:tr w:rsidR="00FC44F2" w:rsidTr="00DA490F">
        <w:tc>
          <w:tcPr>
            <w:tcW w:w="2670" w:type="dxa"/>
          </w:tcPr>
          <w:p w:rsidR="00FC44F2" w:rsidRDefault="0031293E" w:rsidP="00DA49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81-100 % выполнения диагностических заданий</w:t>
            </w:r>
          </w:p>
        </w:tc>
        <w:tc>
          <w:tcPr>
            <w:tcW w:w="2670" w:type="dxa"/>
          </w:tcPr>
          <w:p w:rsidR="00FC44F2" w:rsidRDefault="0031293E" w:rsidP="00DA49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отсутствие дефицита</w:t>
            </w:r>
          </w:p>
        </w:tc>
        <w:tc>
          <w:tcPr>
            <w:tcW w:w="2671" w:type="dxa"/>
          </w:tcPr>
          <w:p w:rsidR="00FC44F2" w:rsidRDefault="003832E2" w:rsidP="00DA49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FC44F2" w:rsidRDefault="003832E2" w:rsidP="00DA49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</w:tr>
    </w:tbl>
    <w:p w:rsidR="00FC44F2" w:rsidRPr="00AC252F" w:rsidRDefault="00FC44F2" w:rsidP="00AC252F">
      <w:pPr>
        <w:pStyle w:val="a4"/>
        <w:jc w:val="both"/>
        <w:rPr>
          <w:sz w:val="24"/>
          <w:szCs w:val="24"/>
        </w:rPr>
      </w:pPr>
    </w:p>
    <w:p w:rsidR="00064208" w:rsidRPr="00DA490F" w:rsidRDefault="00490F24" w:rsidP="00DA490F">
      <w:pPr>
        <w:pStyle w:val="a4"/>
        <w:spacing w:line="360" w:lineRule="auto"/>
        <w:ind w:firstLine="708"/>
        <w:jc w:val="both"/>
        <w:rPr>
          <w:b/>
        </w:rPr>
      </w:pPr>
      <w:r w:rsidRPr="00DA490F">
        <w:rPr>
          <w:b/>
        </w:rPr>
        <w:t>О</w:t>
      </w:r>
      <w:r w:rsidR="00707B99" w:rsidRPr="00DA490F">
        <w:rPr>
          <w:b/>
        </w:rPr>
        <w:t>писание дефицитов</w:t>
      </w:r>
      <w:r w:rsidR="00DA490F">
        <w:rPr>
          <w:b/>
        </w:rPr>
        <w:t>.</w:t>
      </w:r>
    </w:p>
    <w:p w:rsidR="005328D3" w:rsidRDefault="005328D3" w:rsidP="00DA490F">
      <w:pPr>
        <w:pStyle w:val="a4"/>
        <w:spacing w:line="360" w:lineRule="auto"/>
        <w:ind w:firstLine="708"/>
        <w:jc w:val="both"/>
      </w:pPr>
      <w:r>
        <w:rPr>
          <w:rFonts w:eastAsia="Times New Roman"/>
        </w:rPr>
        <w:t xml:space="preserve">1)  </w:t>
      </w:r>
      <w:r w:rsidR="003832E2">
        <w:rPr>
          <w:rFonts w:eastAsia="Times New Roman"/>
        </w:rPr>
        <w:t xml:space="preserve">Предметные компетенции. </w:t>
      </w:r>
      <w:r w:rsidRPr="005328D3">
        <w:rPr>
          <w:rFonts w:eastAsia="Times New Roman"/>
        </w:rPr>
        <w:t>61% тестируемых справились с задачей № 1 (теория вероятностей), хотя тематически данная задача должна решаться в курсе «Теория вероятностей и математическая статистика» в 8-9</w:t>
      </w:r>
      <w:r w:rsidR="003832E2">
        <w:rPr>
          <w:rFonts w:eastAsia="Times New Roman"/>
        </w:rPr>
        <w:t xml:space="preserve"> классе. Д</w:t>
      </w:r>
      <w:r w:rsidRPr="005328D3">
        <w:rPr>
          <w:rFonts w:eastAsia="Times New Roman"/>
        </w:rPr>
        <w:t xml:space="preserve">анная тема вынесена на ОГЭ по математике (№ 10) и ЕГЭ (профильная математика № 2 и № 10, базовая математика №11). </w:t>
      </w:r>
      <w:r w:rsidR="003832E2">
        <w:t>Э</w:t>
      </w:r>
      <w:r w:rsidRPr="005328D3">
        <w:t>тот дефицит, возникающий при освоении курса 8-9 класса, имеет далеко идущие негативные последствия</w:t>
      </w:r>
      <w:r>
        <w:t xml:space="preserve">. </w:t>
      </w:r>
      <w:r w:rsidRPr="005328D3">
        <w:t>60% справилось с уравнением № 6 (решить тригонометрическое уравнение и выбрать корни, принадлежащие заданному промежутку). С решением уравнения справились более половины всех слушателей. При отборе корней с помощью тригонометрической окружности на ней должны быть: начало и конец дуги (отмечены и подписаны на окружности), выделение (любым способом) рассматриваемой дуги, корни (отмечены и подписаны на окружности), принадлежащих этой дуге, при этом на дуге могут быть отмечены дополнительные точки, принадлежащие данной дуге. Вероятно, именно в пункте б и содержалась основная трудность этой задачи. Этот дефицит возникает потому, что некоторые учителя не работают в 10-11 классах, в которых более углубленно рассматривается эта тема.</w:t>
      </w:r>
    </w:p>
    <w:p w:rsidR="005328D3" w:rsidRDefault="005328D3" w:rsidP="001E573D">
      <w:pPr>
        <w:pStyle w:val="a4"/>
        <w:spacing w:line="360" w:lineRule="auto"/>
        <w:ind w:firstLine="708"/>
        <w:jc w:val="both"/>
      </w:pPr>
      <w:r w:rsidRPr="005328D3">
        <w:t xml:space="preserve">2) </w:t>
      </w:r>
      <w:r w:rsidR="005B1539">
        <w:t xml:space="preserve">Методические компетенции. Ответы </w:t>
      </w:r>
      <w:r w:rsidR="001E573D">
        <w:t xml:space="preserve">участников диагностики на </w:t>
      </w:r>
      <w:r>
        <w:t xml:space="preserve"> задания </w:t>
      </w:r>
      <w:r w:rsidR="001E573D">
        <w:t xml:space="preserve">№ </w:t>
      </w:r>
      <w:r>
        <w:t xml:space="preserve">7-10 </w:t>
      </w:r>
      <w:r w:rsidR="001E573D">
        <w:t xml:space="preserve">с решением методических </w:t>
      </w:r>
      <w:proofErr w:type="spellStart"/>
      <w:r w:rsidR="001E573D">
        <w:t>кейсовпоказали</w:t>
      </w:r>
      <w:proofErr w:type="spellEnd"/>
      <w:r w:rsidR="001E573D">
        <w:t xml:space="preserve"> следующие профессиональные дефициты</w:t>
      </w:r>
      <w:r w:rsidRPr="005328D3">
        <w:t>:</w:t>
      </w:r>
    </w:p>
    <w:p w:rsidR="005328D3" w:rsidRDefault="005328D3" w:rsidP="00DA490F">
      <w:pPr>
        <w:tabs>
          <w:tab w:val="left" w:pos="1676"/>
        </w:tabs>
        <w:spacing w:after="0" w:line="360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</w:p>
    <w:p w:rsidR="005328D3" w:rsidRPr="005328D3" w:rsidRDefault="005328D3" w:rsidP="005328D3">
      <w:pPr>
        <w:tabs>
          <w:tab w:val="left" w:pos="1676"/>
        </w:tabs>
        <w:spacing w:after="0" w:line="237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53" w:type="dxa"/>
        <w:jc w:val="center"/>
        <w:tblLook w:val="04A0"/>
      </w:tblPr>
      <w:tblGrid>
        <w:gridCol w:w="1904"/>
        <w:gridCol w:w="1962"/>
        <w:gridCol w:w="2487"/>
        <w:gridCol w:w="3100"/>
      </w:tblGrid>
      <w:tr w:rsidR="008D14A8" w:rsidRPr="005328D3" w:rsidTr="001E573D">
        <w:trPr>
          <w:jc w:val="center"/>
        </w:trPr>
        <w:tc>
          <w:tcPr>
            <w:tcW w:w="1621" w:type="dxa"/>
          </w:tcPr>
          <w:p w:rsidR="008D14A8" w:rsidRPr="005328D3" w:rsidRDefault="008D14A8" w:rsidP="001E573D">
            <w:pPr>
              <w:pStyle w:val="a5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proofErr w:type="spellStart"/>
            <w:r w:rsidRPr="00503BC5">
              <w:rPr>
                <w:b/>
                <w:bCs/>
                <w:sz w:val="24"/>
                <w:szCs w:val="24"/>
              </w:rPr>
              <w:t>Дефицитарный</w:t>
            </w:r>
            <w:proofErr w:type="spellEnd"/>
            <w:r w:rsidRPr="00503B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</w:t>
            </w:r>
            <w:r w:rsidRPr="005328D3">
              <w:rPr>
                <w:b/>
                <w:bCs/>
                <w:sz w:val="24"/>
                <w:szCs w:val="24"/>
              </w:rPr>
              <w:t xml:space="preserve">ровень </w:t>
            </w:r>
          </w:p>
        </w:tc>
        <w:tc>
          <w:tcPr>
            <w:tcW w:w="2062" w:type="dxa"/>
          </w:tcPr>
          <w:p w:rsidR="001E573D" w:rsidRDefault="001E573D" w:rsidP="001E573D">
            <w:pPr>
              <w:pStyle w:val="a5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1E573D">
              <w:rPr>
                <w:b/>
                <w:bCs/>
                <w:sz w:val="24"/>
                <w:szCs w:val="24"/>
              </w:rPr>
              <w:t>Методические</w:t>
            </w:r>
          </w:p>
          <w:p w:rsidR="008D14A8" w:rsidRPr="005328D3" w:rsidRDefault="008D14A8" w:rsidP="001E573D">
            <w:pPr>
              <w:pStyle w:val="a5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5328D3">
              <w:rPr>
                <w:b/>
                <w:bCs/>
                <w:sz w:val="24"/>
                <w:szCs w:val="24"/>
              </w:rPr>
              <w:t>компетенци</w:t>
            </w:r>
            <w:r w:rsidR="00BF244A">
              <w:rPr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264" w:type="dxa"/>
          </w:tcPr>
          <w:p w:rsidR="008D14A8" w:rsidRPr="005328D3" w:rsidRDefault="008D14A8" w:rsidP="001E573D">
            <w:pPr>
              <w:pStyle w:val="a5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Группы </w:t>
            </w:r>
            <w:r w:rsidRPr="005328D3">
              <w:rPr>
                <w:b/>
                <w:bCs/>
                <w:sz w:val="24"/>
                <w:szCs w:val="24"/>
              </w:rPr>
              <w:t xml:space="preserve"> заданий успешно выполнен</w:t>
            </w:r>
            <w:r>
              <w:rPr>
                <w:b/>
                <w:bCs/>
                <w:sz w:val="24"/>
                <w:szCs w:val="24"/>
              </w:rPr>
              <w:t>ные</w:t>
            </w:r>
          </w:p>
        </w:tc>
        <w:tc>
          <w:tcPr>
            <w:tcW w:w="3506" w:type="dxa"/>
          </w:tcPr>
          <w:p w:rsidR="008D14A8" w:rsidRPr="005328D3" w:rsidRDefault="008D14A8" w:rsidP="001E573D">
            <w:pPr>
              <w:pStyle w:val="a5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Профессиональные дефициты</w:t>
            </w:r>
          </w:p>
        </w:tc>
      </w:tr>
      <w:tr w:rsidR="008D14A8" w:rsidRPr="005328D3" w:rsidTr="001E573D">
        <w:trPr>
          <w:jc w:val="center"/>
        </w:trPr>
        <w:tc>
          <w:tcPr>
            <w:tcW w:w="1621" w:type="dxa"/>
          </w:tcPr>
          <w:p w:rsidR="008D14A8" w:rsidRPr="005328D3" w:rsidRDefault="008D14A8" w:rsidP="001E573D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2062" w:type="dxa"/>
          </w:tcPr>
          <w:p w:rsidR="008D14A8" w:rsidRPr="005328D3" w:rsidRDefault="008D14A8" w:rsidP="001E573D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  <w:r w:rsidRPr="005328D3">
              <w:rPr>
                <w:sz w:val="24"/>
                <w:szCs w:val="24"/>
              </w:rPr>
              <w:t>А) организация урока</w:t>
            </w:r>
          </w:p>
          <w:p w:rsidR="000648D5" w:rsidRPr="005328D3" w:rsidRDefault="008D14A8" w:rsidP="001E573D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  <w:r w:rsidRPr="005328D3">
              <w:rPr>
                <w:sz w:val="24"/>
                <w:szCs w:val="24"/>
              </w:rPr>
              <w:t>Б) оценивание</w:t>
            </w:r>
          </w:p>
        </w:tc>
        <w:tc>
          <w:tcPr>
            <w:tcW w:w="2264" w:type="dxa"/>
          </w:tcPr>
          <w:p w:rsidR="008D14A8" w:rsidRPr="005328D3" w:rsidRDefault="008D14A8" w:rsidP="001E573D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:rsidR="008D14A8" w:rsidRPr="005328D3" w:rsidRDefault="008D14A8" w:rsidP="001E573D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  <w:r w:rsidRPr="005328D3">
              <w:rPr>
                <w:sz w:val="24"/>
                <w:szCs w:val="24"/>
              </w:rPr>
              <w:t xml:space="preserve">Неумение связно и </w:t>
            </w:r>
            <w:proofErr w:type="spellStart"/>
            <w:r w:rsidRPr="005328D3">
              <w:rPr>
                <w:sz w:val="24"/>
                <w:szCs w:val="24"/>
              </w:rPr>
              <w:t>структурированно</w:t>
            </w:r>
            <w:proofErr w:type="spellEnd"/>
            <w:r w:rsidRPr="005328D3">
              <w:rPr>
                <w:sz w:val="24"/>
                <w:szCs w:val="24"/>
              </w:rPr>
              <w:t xml:space="preserve"> излагать планы своих уроков</w:t>
            </w:r>
            <w:r w:rsidR="001E573D">
              <w:rPr>
                <w:sz w:val="24"/>
                <w:szCs w:val="24"/>
              </w:rPr>
              <w:t>.</w:t>
            </w:r>
          </w:p>
          <w:p w:rsidR="008D14A8" w:rsidRPr="005328D3" w:rsidRDefault="008D14A8" w:rsidP="001E573D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  <w:r w:rsidRPr="005328D3">
              <w:rPr>
                <w:sz w:val="24"/>
                <w:szCs w:val="24"/>
              </w:rPr>
              <w:t>Неумение искать ошибки в работах детей, а также объяснять происхождение этих ошибок</w:t>
            </w:r>
            <w:r w:rsidR="000648D5">
              <w:rPr>
                <w:sz w:val="24"/>
                <w:szCs w:val="24"/>
              </w:rPr>
              <w:t>. Необъективное оценивание.</w:t>
            </w:r>
          </w:p>
        </w:tc>
      </w:tr>
      <w:tr w:rsidR="008D14A8" w:rsidRPr="005328D3" w:rsidTr="001E573D">
        <w:trPr>
          <w:jc w:val="center"/>
        </w:trPr>
        <w:tc>
          <w:tcPr>
            <w:tcW w:w="1621" w:type="dxa"/>
          </w:tcPr>
          <w:p w:rsidR="008D14A8" w:rsidRPr="005328D3" w:rsidRDefault="008D14A8" w:rsidP="001E573D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  <w:r w:rsidRPr="005328D3">
              <w:rPr>
                <w:sz w:val="24"/>
                <w:szCs w:val="24"/>
              </w:rPr>
              <w:t xml:space="preserve">Средний </w:t>
            </w:r>
          </w:p>
        </w:tc>
        <w:tc>
          <w:tcPr>
            <w:tcW w:w="2062" w:type="dxa"/>
          </w:tcPr>
          <w:p w:rsidR="008D14A8" w:rsidRPr="005328D3" w:rsidRDefault="008D14A8" w:rsidP="001E573D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  <w:r w:rsidRPr="005328D3">
              <w:rPr>
                <w:sz w:val="24"/>
                <w:szCs w:val="24"/>
              </w:rPr>
              <w:t>А) организация урока</w:t>
            </w:r>
          </w:p>
          <w:p w:rsidR="008D14A8" w:rsidRPr="005328D3" w:rsidRDefault="008D14A8" w:rsidP="001E573D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  <w:r w:rsidRPr="005328D3">
              <w:rPr>
                <w:sz w:val="24"/>
                <w:szCs w:val="24"/>
              </w:rPr>
              <w:t>Б) оценивание</w:t>
            </w:r>
          </w:p>
        </w:tc>
        <w:tc>
          <w:tcPr>
            <w:tcW w:w="2264" w:type="dxa"/>
          </w:tcPr>
          <w:p w:rsidR="008D14A8" w:rsidRPr="005328D3" w:rsidRDefault="008D14A8" w:rsidP="001E573D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  <w:r w:rsidRPr="005328D3">
              <w:rPr>
                <w:sz w:val="24"/>
                <w:szCs w:val="24"/>
              </w:rPr>
              <w:t>Хорошо структурированный план урока</w:t>
            </w:r>
          </w:p>
          <w:p w:rsidR="008D14A8" w:rsidRPr="005328D3" w:rsidRDefault="008D14A8" w:rsidP="001E573D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  <w:r w:rsidRPr="005328D3">
              <w:rPr>
                <w:sz w:val="24"/>
                <w:szCs w:val="24"/>
              </w:rPr>
              <w:t>Умение объяснять ошибки детей</w:t>
            </w:r>
          </w:p>
        </w:tc>
        <w:tc>
          <w:tcPr>
            <w:tcW w:w="3506" w:type="dxa"/>
          </w:tcPr>
          <w:p w:rsidR="008D14A8" w:rsidRPr="005328D3" w:rsidRDefault="008D14A8" w:rsidP="001E573D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  <w:r w:rsidRPr="005328D3">
              <w:rPr>
                <w:sz w:val="24"/>
                <w:szCs w:val="24"/>
              </w:rPr>
              <w:t>Проблемы при решении непростых педагогических ситуаций</w:t>
            </w:r>
            <w:r w:rsidR="000648D5">
              <w:rPr>
                <w:sz w:val="24"/>
                <w:szCs w:val="24"/>
              </w:rPr>
              <w:t>. Недостаточно объективное оценивание.</w:t>
            </w:r>
          </w:p>
          <w:p w:rsidR="008D14A8" w:rsidRPr="005328D3" w:rsidRDefault="008D14A8" w:rsidP="001E573D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8D14A8" w:rsidRPr="005328D3" w:rsidTr="001E573D">
        <w:trPr>
          <w:jc w:val="center"/>
        </w:trPr>
        <w:tc>
          <w:tcPr>
            <w:tcW w:w="1621" w:type="dxa"/>
          </w:tcPr>
          <w:p w:rsidR="008D14A8" w:rsidRPr="005328D3" w:rsidRDefault="000648D5" w:rsidP="001E573D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Низкий </w:t>
            </w:r>
          </w:p>
        </w:tc>
        <w:tc>
          <w:tcPr>
            <w:tcW w:w="2062" w:type="dxa"/>
          </w:tcPr>
          <w:p w:rsidR="008D14A8" w:rsidRPr="005328D3" w:rsidRDefault="008D14A8" w:rsidP="001E573D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  <w:r w:rsidRPr="005328D3">
              <w:rPr>
                <w:sz w:val="24"/>
                <w:szCs w:val="24"/>
              </w:rPr>
              <w:t>А) организация урока</w:t>
            </w:r>
          </w:p>
          <w:p w:rsidR="008D14A8" w:rsidRPr="005328D3" w:rsidRDefault="008D14A8" w:rsidP="001E573D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  <w:r w:rsidRPr="005328D3">
              <w:rPr>
                <w:sz w:val="24"/>
                <w:szCs w:val="24"/>
              </w:rPr>
              <w:t>Б) оценивание</w:t>
            </w:r>
          </w:p>
        </w:tc>
        <w:tc>
          <w:tcPr>
            <w:tcW w:w="2264" w:type="dxa"/>
          </w:tcPr>
          <w:p w:rsidR="000648D5" w:rsidRDefault="008D14A8" w:rsidP="001E573D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  <w:r w:rsidRPr="005328D3">
              <w:rPr>
                <w:sz w:val="24"/>
                <w:szCs w:val="24"/>
              </w:rPr>
              <w:t>Хорошо структурированный план урока, решение непростых педагогических ситуаций</w:t>
            </w:r>
          </w:p>
          <w:p w:rsidR="008D14A8" w:rsidRPr="005328D3" w:rsidRDefault="000648D5" w:rsidP="001E573D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Объективное оценивание  </w:t>
            </w:r>
            <w:proofErr w:type="spellStart"/>
            <w:r>
              <w:rPr>
                <w:sz w:val="24"/>
                <w:szCs w:val="24"/>
              </w:rPr>
              <w:t>ошибокобучающихся</w:t>
            </w:r>
            <w:proofErr w:type="spellEnd"/>
            <w:r>
              <w:rPr>
                <w:sz w:val="24"/>
                <w:szCs w:val="24"/>
              </w:rPr>
              <w:t>, правильное комментирование</w:t>
            </w:r>
          </w:p>
        </w:tc>
        <w:tc>
          <w:tcPr>
            <w:tcW w:w="3506" w:type="dxa"/>
          </w:tcPr>
          <w:p w:rsidR="008D14A8" w:rsidRPr="005328D3" w:rsidRDefault="008D14A8" w:rsidP="001E573D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5328D3" w:rsidRDefault="005328D3" w:rsidP="005328D3">
      <w:pPr>
        <w:pStyle w:val="a5"/>
      </w:pPr>
    </w:p>
    <w:p w:rsidR="00064208" w:rsidRPr="005B1539" w:rsidRDefault="00503BC5" w:rsidP="005B1539">
      <w:p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B1539">
        <w:rPr>
          <w:rFonts w:ascii="Times New Roman" w:hAnsi="Times New Roman" w:cs="Times New Roman"/>
          <w:sz w:val="28"/>
          <w:szCs w:val="28"/>
        </w:rPr>
        <w:t xml:space="preserve">3) </w:t>
      </w:r>
      <w:r w:rsidR="005328D3" w:rsidRPr="005B1539">
        <w:rPr>
          <w:rFonts w:ascii="Times New Roman" w:hAnsi="Times New Roman" w:cs="Times New Roman"/>
          <w:sz w:val="28"/>
          <w:szCs w:val="28"/>
        </w:rPr>
        <w:t>При выполнении заданий по</w:t>
      </w:r>
      <w:r w:rsidR="008D14A8" w:rsidRPr="005B1539">
        <w:rPr>
          <w:rFonts w:ascii="Times New Roman" w:hAnsi="Times New Roman" w:cs="Times New Roman"/>
          <w:sz w:val="28"/>
          <w:szCs w:val="28"/>
        </w:rPr>
        <w:t xml:space="preserve"> функциональной грамотности, 9</w:t>
      </w:r>
      <w:r w:rsidR="003832E2" w:rsidRPr="005B1539">
        <w:rPr>
          <w:rFonts w:ascii="Times New Roman" w:hAnsi="Times New Roman" w:cs="Times New Roman"/>
          <w:sz w:val="28"/>
          <w:szCs w:val="28"/>
        </w:rPr>
        <w:t xml:space="preserve">2 %  учителей математики </w:t>
      </w:r>
      <w:r w:rsidR="008D14A8" w:rsidRPr="005B1539">
        <w:rPr>
          <w:rFonts w:ascii="Times New Roman" w:hAnsi="Times New Roman" w:cs="Times New Roman"/>
          <w:sz w:val="28"/>
          <w:szCs w:val="28"/>
        </w:rPr>
        <w:t xml:space="preserve"> полностью </w:t>
      </w:r>
      <w:r w:rsidR="005328D3" w:rsidRPr="005B1539">
        <w:rPr>
          <w:rFonts w:ascii="Times New Roman" w:hAnsi="Times New Roman" w:cs="Times New Roman"/>
          <w:sz w:val="28"/>
          <w:szCs w:val="28"/>
        </w:rPr>
        <w:t xml:space="preserve"> справились с задание</w:t>
      </w:r>
      <w:r w:rsidRPr="005B1539">
        <w:rPr>
          <w:rFonts w:ascii="Times New Roman" w:hAnsi="Times New Roman" w:cs="Times New Roman"/>
          <w:sz w:val="28"/>
          <w:szCs w:val="28"/>
        </w:rPr>
        <w:t>м</w:t>
      </w:r>
      <w:r w:rsidR="005328D3" w:rsidRPr="005B1539">
        <w:rPr>
          <w:rFonts w:ascii="Times New Roman" w:hAnsi="Times New Roman" w:cs="Times New Roman"/>
          <w:sz w:val="28"/>
          <w:szCs w:val="28"/>
        </w:rPr>
        <w:t xml:space="preserve"> № 11 (вычислить стоимость наиболее выг</w:t>
      </w:r>
      <w:r w:rsidRPr="005B1539">
        <w:rPr>
          <w:rFonts w:ascii="Times New Roman" w:hAnsi="Times New Roman" w:cs="Times New Roman"/>
          <w:sz w:val="28"/>
          <w:szCs w:val="28"/>
        </w:rPr>
        <w:t xml:space="preserve">одного проездного билета),  с </w:t>
      </w:r>
      <w:r w:rsidR="005328D3" w:rsidRPr="005B1539">
        <w:rPr>
          <w:rFonts w:ascii="Times New Roman" w:hAnsi="Times New Roman" w:cs="Times New Roman"/>
          <w:sz w:val="28"/>
          <w:szCs w:val="28"/>
        </w:rPr>
        <w:t xml:space="preserve"> заданием</w:t>
      </w:r>
      <w:r w:rsidRPr="005B1539">
        <w:rPr>
          <w:rFonts w:ascii="Times New Roman" w:hAnsi="Times New Roman" w:cs="Times New Roman"/>
          <w:sz w:val="28"/>
          <w:szCs w:val="28"/>
        </w:rPr>
        <w:t xml:space="preserve"> № 12 </w:t>
      </w:r>
      <w:r w:rsidR="008D14A8" w:rsidRPr="005B1539">
        <w:rPr>
          <w:rFonts w:ascii="Times New Roman" w:hAnsi="Times New Roman" w:cs="Times New Roman"/>
          <w:sz w:val="28"/>
          <w:szCs w:val="28"/>
        </w:rPr>
        <w:t xml:space="preserve">- </w:t>
      </w:r>
      <w:r w:rsidRPr="005B1539">
        <w:rPr>
          <w:rFonts w:ascii="Times New Roman" w:hAnsi="Times New Roman" w:cs="Times New Roman"/>
          <w:sz w:val="28"/>
          <w:szCs w:val="28"/>
        </w:rPr>
        <w:t xml:space="preserve">частично   справились, то есть получили 1 балл из возможных двух- 92 %  </w:t>
      </w:r>
      <w:r w:rsidR="003832E2" w:rsidRPr="005B1539">
        <w:rPr>
          <w:rFonts w:ascii="Times New Roman" w:hAnsi="Times New Roman" w:cs="Times New Roman"/>
          <w:sz w:val="28"/>
          <w:szCs w:val="28"/>
        </w:rPr>
        <w:t>участников диагностики</w:t>
      </w:r>
      <w:r w:rsidR="005328D3" w:rsidRPr="005B15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33CA" w:rsidRDefault="00E045B6" w:rsidP="001E573D">
      <w:pPr>
        <w:pStyle w:val="a4"/>
        <w:spacing w:line="360" w:lineRule="auto"/>
        <w:ind w:firstLine="567"/>
      </w:pPr>
      <w:r w:rsidRPr="005B1539">
        <w:rPr>
          <w:b/>
        </w:rPr>
        <w:t xml:space="preserve">Выводы </w:t>
      </w:r>
      <w:r w:rsidR="000C0478" w:rsidRPr="005B1539">
        <w:rPr>
          <w:b/>
        </w:rPr>
        <w:t>и рекомендации</w:t>
      </w:r>
      <w:r w:rsidR="001E573D">
        <w:rPr>
          <w:b/>
        </w:rPr>
        <w:t>.</w:t>
      </w:r>
    </w:p>
    <w:p w:rsidR="00BF244A" w:rsidRPr="005B1539" w:rsidRDefault="001E573D" w:rsidP="00BF244A">
      <w:pPr>
        <w:pStyle w:val="a4"/>
        <w:spacing w:line="360" w:lineRule="auto"/>
        <w:ind w:firstLine="567"/>
        <w:jc w:val="both"/>
      </w:pPr>
      <w:r>
        <w:lastRenderedPageBreak/>
        <w:t xml:space="preserve">В зависимости от результатов выполнения диагностической работы </w:t>
      </w:r>
      <w:proofErr w:type="spellStart"/>
      <w:r>
        <w:t>определёнд</w:t>
      </w:r>
      <w:r w:rsidRPr="001E573D">
        <w:t>ефицитарный</w:t>
      </w:r>
      <w:proofErr w:type="spellEnd"/>
      <w:r w:rsidRPr="001E573D">
        <w:t xml:space="preserve"> </w:t>
      </w:r>
      <w:proofErr w:type="spellStart"/>
      <w:r w:rsidRPr="001E573D">
        <w:t>уровеньпрофессиональных</w:t>
      </w:r>
      <w:proofErr w:type="spellEnd"/>
      <w:r w:rsidRPr="001E573D">
        <w:t xml:space="preserve"> дефицитов</w:t>
      </w:r>
      <w:r>
        <w:t xml:space="preserve"> участников диагностики: 71% -высокий, 21%- средний, 7%-низкий</w:t>
      </w:r>
      <w:r w:rsidR="00BF244A">
        <w:t>.</w:t>
      </w:r>
    </w:p>
    <w:p w:rsidR="00E045B6" w:rsidRPr="005B1539" w:rsidRDefault="00BF244A" w:rsidP="00BF244A">
      <w:pPr>
        <w:pStyle w:val="a4"/>
        <w:spacing w:line="360" w:lineRule="auto"/>
        <w:jc w:val="both"/>
      </w:pPr>
      <w:r>
        <w:tab/>
        <w:t xml:space="preserve">Рекомендовать </w:t>
      </w:r>
      <w:r w:rsidR="005B1539" w:rsidRPr="005B1539">
        <w:t xml:space="preserve">преподавателям принять к сведению диагностированный  </w:t>
      </w:r>
      <w:proofErr w:type="spellStart"/>
      <w:r w:rsidR="005B1539" w:rsidRPr="005B1539">
        <w:t>дефицитарный</w:t>
      </w:r>
      <w:proofErr w:type="spellEnd"/>
      <w:r w:rsidR="005B1539" w:rsidRPr="005B1539">
        <w:t xml:space="preserve"> уровень компетенций </w:t>
      </w:r>
      <w:proofErr w:type="spellStart"/>
      <w:r w:rsidR="005B1539" w:rsidRPr="005B1539">
        <w:t>слушателей</w:t>
      </w:r>
      <w:proofErr w:type="gramStart"/>
      <w:r>
        <w:t>,</w:t>
      </w:r>
      <w:r w:rsidR="007603AB" w:rsidRPr="005B1539">
        <w:t>в</w:t>
      </w:r>
      <w:proofErr w:type="gramEnd"/>
      <w:r w:rsidR="007603AB" w:rsidRPr="005B1539">
        <w:t>нести</w:t>
      </w:r>
      <w:proofErr w:type="spellEnd"/>
      <w:r w:rsidR="007603AB" w:rsidRPr="005B1539">
        <w:t xml:space="preserve"> коррективы в содержание лекций и практических занятий на </w:t>
      </w:r>
      <w:r w:rsidR="002233CA" w:rsidRPr="005B1539">
        <w:t xml:space="preserve"> КПК по ДПП</w:t>
      </w:r>
      <w:r w:rsidR="000648D5" w:rsidRPr="005B1539">
        <w:t>«Непрерывное повышение профессионального мастерства педагога как условие эффективного функционирования системы образования»</w:t>
      </w:r>
      <w:r w:rsidR="003832E2" w:rsidRPr="005B1539">
        <w:t xml:space="preserve"> (математика)» </w:t>
      </w:r>
      <w:r w:rsidR="0044226A" w:rsidRPr="005B1539">
        <w:t>с учётом необходимости восполнить выявленные профессиональные дефициты учителей, а также в итоговое тестирование по оконча</w:t>
      </w:r>
      <w:r w:rsidR="007603AB" w:rsidRPr="005B1539">
        <w:t>нии курса включить вопросы и задания</w:t>
      </w:r>
      <w:r w:rsidR="0044226A" w:rsidRPr="005B1539">
        <w:t xml:space="preserve"> из входной диагностической работы.</w:t>
      </w:r>
    </w:p>
    <w:p w:rsidR="00782872" w:rsidRPr="005B1539" w:rsidRDefault="00BF244A" w:rsidP="00BF244A">
      <w:pPr>
        <w:pStyle w:val="a4"/>
        <w:spacing w:line="360" w:lineRule="auto"/>
        <w:ind w:firstLine="708"/>
        <w:jc w:val="both"/>
      </w:pPr>
      <w:r>
        <w:t xml:space="preserve"> Р</w:t>
      </w:r>
      <w:r w:rsidR="00782872" w:rsidRPr="005B1539">
        <w:t xml:space="preserve">екомендовать всем участникам диагностики восполнять выявленные профессиональные </w:t>
      </w:r>
      <w:r w:rsidR="002233CA" w:rsidRPr="005B1539">
        <w:t xml:space="preserve">дефициты в ходе самообразования, </w:t>
      </w:r>
      <w:r w:rsidR="0044226A" w:rsidRPr="005B1539">
        <w:t>повышения</w:t>
      </w:r>
      <w:r w:rsidR="002233CA" w:rsidRPr="005B1539">
        <w:t xml:space="preserve"> квалификации по дополнительным профессиональным программам на курсах или по  индивидуальному образовательному  маршруту, активное участие в научно-методических семинарах в ГАУ ДПО «БИПКРО.</w:t>
      </w:r>
    </w:p>
    <w:p w:rsidR="000648D5" w:rsidRPr="005B1539" w:rsidRDefault="00BF244A" w:rsidP="00BF244A">
      <w:pPr>
        <w:pStyle w:val="a4"/>
        <w:spacing w:line="360" w:lineRule="auto"/>
        <w:ind w:firstLine="708"/>
        <w:jc w:val="both"/>
      </w:pPr>
      <w:r>
        <w:t>Р</w:t>
      </w:r>
      <w:r w:rsidRPr="005B1539">
        <w:t xml:space="preserve">екомендовать всем участникам диагностики </w:t>
      </w:r>
      <w:r w:rsidR="000648D5" w:rsidRPr="005B1539">
        <w:t xml:space="preserve"> изучать </w:t>
      </w:r>
      <w:r w:rsidR="005B1539" w:rsidRPr="005B1539">
        <w:t>и активно использовать в процесс</w:t>
      </w:r>
      <w:r>
        <w:t xml:space="preserve">е подготовки обучающихся к </w:t>
      </w:r>
      <w:r w:rsidR="005B1539" w:rsidRPr="005B1539">
        <w:t xml:space="preserve"> ГИА </w:t>
      </w:r>
      <w:r w:rsidR="000648D5" w:rsidRPr="005B1539">
        <w:t>нормативно-правовые документы</w:t>
      </w:r>
      <w:r w:rsidR="005B1539">
        <w:t xml:space="preserve">, учебно-методические материалы, </w:t>
      </w:r>
      <w:r w:rsidR="005B1539" w:rsidRPr="005B1539">
        <w:t xml:space="preserve"> методические рекомендации для учителей, подготовленные на основе анализа типичных ошибок участников ЕГЭ  2021</w:t>
      </w:r>
      <w:r w:rsidR="000648D5" w:rsidRPr="005B1539">
        <w:t>на сайте «Федерального инсти</w:t>
      </w:r>
      <w:r>
        <w:t>тута педагогических измерений».</w:t>
      </w:r>
    </w:p>
    <w:p w:rsidR="00AB425B" w:rsidRPr="005B1539" w:rsidRDefault="00AB425B" w:rsidP="00BF244A">
      <w:pPr>
        <w:pStyle w:val="a4"/>
        <w:spacing w:line="360" w:lineRule="auto"/>
        <w:jc w:val="both"/>
        <w:rPr>
          <w:b/>
        </w:rPr>
      </w:pPr>
    </w:p>
    <w:p w:rsidR="00490F24" w:rsidRPr="005B1539" w:rsidRDefault="00490F24" w:rsidP="005B1539">
      <w:pPr>
        <w:pStyle w:val="a4"/>
        <w:spacing w:line="360" w:lineRule="auto"/>
      </w:pPr>
    </w:p>
    <w:p w:rsidR="005B1539" w:rsidRDefault="005B1539" w:rsidP="005B1539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Украинцева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Татьяна Вячеславовна,  </w:t>
      </w:r>
    </w:p>
    <w:p w:rsidR="005B1539" w:rsidRDefault="005B1539" w:rsidP="005B1539">
      <w:pPr>
        <w:spacing w:after="0" w:line="360" w:lineRule="auto"/>
        <w:jc w:val="right"/>
        <w:rPr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заведующий отделом мониторинга и аналитики ЦНППМ </w:t>
      </w:r>
    </w:p>
    <w:p w:rsidR="005B1539" w:rsidRPr="003617DA" w:rsidRDefault="005B1539" w:rsidP="005B1539">
      <w:pPr>
        <w:pStyle w:val="a4"/>
        <w:spacing w:line="360" w:lineRule="auto"/>
        <w:jc w:val="both"/>
      </w:pPr>
    </w:p>
    <w:p w:rsidR="00707B99" w:rsidRPr="005B1539" w:rsidRDefault="00707B99" w:rsidP="005B1539">
      <w:pPr>
        <w:pStyle w:val="a4"/>
        <w:spacing w:line="360" w:lineRule="auto"/>
      </w:pPr>
    </w:p>
    <w:p w:rsidR="002D507E" w:rsidRPr="005B1539" w:rsidRDefault="002D507E" w:rsidP="005B15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5525" w:rsidRPr="005B1539" w:rsidRDefault="00BB5525" w:rsidP="005B1539">
      <w:pPr>
        <w:spacing w:line="360" w:lineRule="auto"/>
        <w:rPr>
          <w:sz w:val="28"/>
          <w:szCs w:val="28"/>
        </w:rPr>
      </w:pPr>
    </w:p>
    <w:p w:rsidR="00BB5525" w:rsidRPr="005B1539" w:rsidRDefault="00BB5525" w:rsidP="005B1539">
      <w:pPr>
        <w:spacing w:line="360" w:lineRule="auto"/>
        <w:rPr>
          <w:sz w:val="28"/>
          <w:szCs w:val="28"/>
        </w:rPr>
      </w:pPr>
    </w:p>
    <w:sectPr w:rsidR="00BB5525" w:rsidRPr="005B1539" w:rsidSect="00910A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E9"/>
    <w:multiLevelType w:val="hybridMultilevel"/>
    <w:tmpl w:val="CBE0F930"/>
    <w:lvl w:ilvl="0" w:tplc="39A27D16">
      <w:start w:val="1"/>
      <w:numFmt w:val="bullet"/>
      <w:lvlText w:val="№"/>
      <w:lvlJc w:val="left"/>
    </w:lvl>
    <w:lvl w:ilvl="1" w:tplc="2B5819D4">
      <w:start w:val="1"/>
      <w:numFmt w:val="decimal"/>
      <w:lvlText w:val="%2)"/>
      <w:lvlJc w:val="left"/>
    </w:lvl>
    <w:lvl w:ilvl="2" w:tplc="1E5651B0">
      <w:numFmt w:val="decimal"/>
      <w:lvlText w:val=""/>
      <w:lvlJc w:val="left"/>
    </w:lvl>
    <w:lvl w:ilvl="3" w:tplc="4240FD10">
      <w:numFmt w:val="decimal"/>
      <w:lvlText w:val=""/>
      <w:lvlJc w:val="left"/>
    </w:lvl>
    <w:lvl w:ilvl="4" w:tplc="F81837AE">
      <w:numFmt w:val="decimal"/>
      <w:lvlText w:val=""/>
      <w:lvlJc w:val="left"/>
    </w:lvl>
    <w:lvl w:ilvl="5" w:tplc="5CDA9ABE">
      <w:numFmt w:val="decimal"/>
      <w:lvlText w:val=""/>
      <w:lvlJc w:val="left"/>
    </w:lvl>
    <w:lvl w:ilvl="6" w:tplc="EF52ADF6">
      <w:numFmt w:val="decimal"/>
      <w:lvlText w:val=""/>
      <w:lvlJc w:val="left"/>
    </w:lvl>
    <w:lvl w:ilvl="7" w:tplc="52449244">
      <w:numFmt w:val="decimal"/>
      <w:lvlText w:val=""/>
      <w:lvlJc w:val="left"/>
    </w:lvl>
    <w:lvl w:ilvl="8" w:tplc="A69C4396">
      <w:numFmt w:val="decimal"/>
      <w:lvlText w:val=""/>
      <w:lvlJc w:val="left"/>
    </w:lvl>
  </w:abstractNum>
  <w:abstractNum w:abstractNumId="1">
    <w:nsid w:val="00005AF1"/>
    <w:multiLevelType w:val="hybridMultilevel"/>
    <w:tmpl w:val="0C6AC42A"/>
    <w:lvl w:ilvl="0" w:tplc="A7C23CD0">
      <w:start w:val="3"/>
      <w:numFmt w:val="decimal"/>
      <w:lvlText w:val="%1."/>
      <w:lvlJc w:val="left"/>
    </w:lvl>
    <w:lvl w:ilvl="1" w:tplc="6EB6DF1C">
      <w:numFmt w:val="decimal"/>
      <w:lvlText w:val=""/>
      <w:lvlJc w:val="left"/>
    </w:lvl>
    <w:lvl w:ilvl="2" w:tplc="B068394E">
      <w:numFmt w:val="decimal"/>
      <w:lvlText w:val=""/>
      <w:lvlJc w:val="left"/>
    </w:lvl>
    <w:lvl w:ilvl="3" w:tplc="C8448000">
      <w:numFmt w:val="decimal"/>
      <w:lvlText w:val=""/>
      <w:lvlJc w:val="left"/>
    </w:lvl>
    <w:lvl w:ilvl="4" w:tplc="FD7658EE">
      <w:numFmt w:val="decimal"/>
      <w:lvlText w:val=""/>
      <w:lvlJc w:val="left"/>
    </w:lvl>
    <w:lvl w:ilvl="5" w:tplc="082CF0A6">
      <w:numFmt w:val="decimal"/>
      <w:lvlText w:val=""/>
      <w:lvlJc w:val="left"/>
    </w:lvl>
    <w:lvl w:ilvl="6" w:tplc="9940C718">
      <w:numFmt w:val="decimal"/>
      <w:lvlText w:val=""/>
      <w:lvlJc w:val="left"/>
    </w:lvl>
    <w:lvl w:ilvl="7" w:tplc="97D2EE8E">
      <w:numFmt w:val="decimal"/>
      <w:lvlText w:val=""/>
      <w:lvlJc w:val="left"/>
    </w:lvl>
    <w:lvl w:ilvl="8" w:tplc="5BFC7076">
      <w:numFmt w:val="decimal"/>
      <w:lvlText w:val=""/>
      <w:lvlJc w:val="left"/>
    </w:lvl>
  </w:abstractNum>
  <w:abstractNum w:abstractNumId="2">
    <w:nsid w:val="00404E3E"/>
    <w:multiLevelType w:val="hybridMultilevel"/>
    <w:tmpl w:val="699A9B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5525"/>
    <w:rsid w:val="00064208"/>
    <w:rsid w:val="000648D5"/>
    <w:rsid w:val="000A219A"/>
    <w:rsid w:val="000B728D"/>
    <w:rsid w:val="000C0478"/>
    <w:rsid w:val="000D6B9D"/>
    <w:rsid w:val="00132943"/>
    <w:rsid w:val="0015250E"/>
    <w:rsid w:val="00191345"/>
    <w:rsid w:val="001E573D"/>
    <w:rsid w:val="001F7164"/>
    <w:rsid w:val="002233CA"/>
    <w:rsid w:val="0029412F"/>
    <w:rsid w:val="002D507E"/>
    <w:rsid w:val="002D6426"/>
    <w:rsid w:val="0031293E"/>
    <w:rsid w:val="003775B1"/>
    <w:rsid w:val="003832E2"/>
    <w:rsid w:val="0041702D"/>
    <w:rsid w:val="004256BF"/>
    <w:rsid w:val="0044226A"/>
    <w:rsid w:val="00490F24"/>
    <w:rsid w:val="004A7CFE"/>
    <w:rsid w:val="004E41C9"/>
    <w:rsid w:val="004E55FF"/>
    <w:rsid w:val="00503BC5"/>
    <w:rsid w:val="005328D3"/>
    <w:rsid w:val="005B1539"/>
    <w:rsid w:val="005E70DC"/>
    <w:rsid w:val="006632E6"/>
    <w:rsid w:val="006B1557"/>
    <w:rsid w:val="006E057B"/>
    <w:rsid w:val="00707B99"/>
    <w:rsid w:val="00736B9E"/>
    <w:rsid w:val="007603AB"/>
    <w:rsid w:val="00773E59"/>
    <w:rsid w:val="00782872"/>
    <w:rsid w:val="0080226A"/>
    <w:rsid w:val="008B68B2"/>
    <w:rsid w:val="008D14A8"/>
    <w:rsid w:val="008F31FD"/>
    <w:rsid w:val="00910A02"/>
    <w:rsid w:val="00973B21"/>
    <w:rsid w:val="00A2471A"/>
    <w:rsid w:val="00AB425B"/>
    <w:rsid w:val="00AC252F"/>
    <w:rsid w:val="00AC59E2"/>
    <w:rsid w:val="00BB5525"/>
    <w:rsid w:val="00BF1D7A"/>
    <w:rsid w:val="00BF244A"/>
    <w:rsid w:val="00C566ED"/>
    <w:rsid w:val="00CF2FC4"/>
    <w:rsid w:val="00D73430"/>
    <w:rsid w:val="00DA490F"/>
    <w:rsid w:val="00DD3D40"/>
    <w:rsid w:val="00DF3E51"/>
    <w:rsid w:val="00E045B6"/>
    <w:rsid w:val="00E64BB5"/>
    <w:rsid w:val="00E73675"/>
    <w:rsid w:val="00ED5303"/>
    <w:rsid w:val="00F8641C"/>
    <w:rsid w:val="00FC4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44F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328D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0648D5"/>
    <w:rPr>
      <w:color w:val="0000FF"/>
      <w:u w:val="single"/>
    </w:rPr>
  </w:style>
  <w:style w:type="character" w:styleId="a7">
    <w:name w:val="Strong"/>
    <w:basedOn w:val="a0"/>
    <w:uiPriority w:val="22"/>
    <w:qFormat/>
    <w:rsid w:val="000648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27</cp:revision>
  <dcterms:created xsi:type="dcterms:W3CDTF">2022-05-27T08:28:00Z</dcterms:created>
  <dcterms:modified xsi:type="dcterms:W3CDTF">2022-06-15T06:31:00Z</dcterms:modified>
</cp:coreProperties>
</file>