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3F5FF9">
      <w:pPr>
        <w:pStyle w:val="a3"/>
        <w:kinsoku w:val="0"/>
        <w:overflowPunct w:val="0"/>
        <w:spacing w:before="154" w:beforeAutospacing="0" w:after="0" w:afterAutospacing="0"/>
        <w:jc w:val="center"/>
        <w:textAlignment w:val="baseline"/>
        <w:rPr>
          <w:rFonts w:eastAsiaTheme="minorEastAsia"/>
          <w:b/>
          <w:bCs/>
          <w:sz w:val="28"/>
          <w:szCs w:val="28"/>
        </w:rPr>
      </w:pPr>
      <w:bookmarkStart w:id="0" w:name="_GoBack"/>
    </w:p>
    <w:p w:rsidR="00DF4FBF" w:rsidRPr="00DF4FBF" w:rsidRDefault="00DF4FBF" w:rsidP="00DF4FBF">
      <w:pPr>
        <w:pStyle w:val="a3"/>
        <w:kinsoku w:val="0"/>
        <w:overflowPunct w:val="0"/>
        <w:spacing w:before="154"/>
        <w:rPr>
          <w:rFonts w:eastAsiaTheme="minorEastAsia"/>
          <w:b/>
          <w:bCs/>
          <w:sz w:val="28"/>
          <w:szCs w:val="28"/>
        </w:rPr>
      </w:pPr>
      <w:proofErr w:type="spellStart"/>
      <w:r w:rsidRPr="00DF4FBF">
        <w:rPr>
          <w:rFonts w:eastAsiaTheme="minorEastAsia"/>
          <w:b/>
          <w:bCs/>
          <w:sz w:val="28"/>
          <w:szCs w:val="28"/>
        </w:rPr>
        <w:t>Петрушенко</w:t>
      </w:r>
      <w:proofErr w:type="spellEnd"/>
      <w:r w:rsidRPr="00DF4FBF">
        <w:rPr>
          <w:rFonts w:eastAsiaTheme="minorEastAsia"/>
          <w:b/>
          <w:bCs/>
          <w:sz w:val="28"/>
          <w:szCs w:val="28"/>
        </w:rPr>
        <w:t xml:space="preserve"> Елена Михайловна</w:t>
      </w:r>
    </w:p>
    <w:p w:rsidR="00DF4FBF" w:rsidRDefault="00DF4FBF" w:rsidP="00DF4FBF">
      <w:pPr>
        <w:pStyle w:val="a3"/>
        <w:kinsoku w:val="0"/>
        <w:overflowPunct w:val="0"/>
        <w:spacing w:before="154"/>
        <w:rPr>
          <w:rFonts w:eastAsiaTheme="minorEastAsia"/>
          <w:b/>
          <w:bCs/>
          <w:sz w:val="28"/>
          <w:szCs w:val="28"/>
        </w:rPr>
      </w:pPr>
      <w:r w:rsidRPr="00DF4FBF">
        <w:rPr>
          <w:rFonts w:eastAsiaTheme="minorEastAsia"/>
          <w:b/>
          <w:bCs/>
          <w:sz w:val="28"/>
          <w:szCs w:val="28"/>
        </w:rPr>
        <w:t xml:space="preserve">МОУ СОШ № 2 г. Унеча </w:t>
      </w:r>
    </w:p>
    <w:p w:rsidR="003F5FF9" w:rsidRPr="003F5FF9" w:rsidRDefault="003F5FF9" w:rsidP="003F5FF9">
      <w:pPr>
        <w:pStyle w:val="a3"/>
        <w:kinsoku w:val="0"/>
        <w:overflowPunct w:val="0"/>
        <w:spacing w:before="154" w:beforeAutospacing="0" w:after="0" w:afterAutospacing="0"/>
        <w:jc w:val="center"/>
        <w:textAlignment w:val="baseline"/>
        <w:rPr>
          <w:sz w:val="28"/>
          <w:szCs w:val="28"/>
        </w:rPr>
      </w:pPr>
      <w:r w:rsidRPr="003F5FF9">
        <w:rPr>
          <w:rFonts w:eastAsiaTheme="minorEastAsia"/>
          <w:b/>
          <w:bCs/>
          <w:sz w:val="28"/>
          <w:szCs w:val="28"/>
        </w:rPr>
        <w:t>Использование цифровой образовательной среды при подготовке к итоговой аттестации по истории и обществознанию</w:t>
      </w:r>
    </w:p>
    <w:bookmarkEnd w:id="0"/>
    <w:p w:rsidR="00BD6B8A" w:rsidRDefault="00BD6B8A" w:rsidP="00BD6B8A">
      <w:pPr>
        <w:pStyle w:val="c7"/>
        <w:shd w:val="clear" w:color="auto" w:fill="FFFFFF"/>
        <w:spacing w:before="0" w:beforeAutospacing="0" w:after="0" w:afterAutospacing="0" w:line="360" w:lineRule="auto"/>
        <w:ind w:firstLine="425"/>
        <w:rPr>
          <w:rStyle w:val="c0"/>
          <w:b/>
          <w:bCs/>
        </w:rPr>
      </w:pPr>
    </w:p>
    <w:p w:rsidR="00EC46C1" w:rsidRPr="00BD6B8A" w:rsidRDefault="00EC46C1" w:rsidP="00BD6B8A">
      <w:pPr>
        <w:pStyle w:val="c7"/>
        <w:shd w:val="clear" w:color="auto" w:fill="FFFFFF"/>
        <w:spacing w:before="0" w:beforeAutospacing="0" w:after="0" w:afterAutospacing="0" w:line="360" w:lineRule="auto"/>
        <w:ind w:firstLine="425"/>
      </w:pPr>
      <w:r w:rsidRPr="001427CA">
        <w:rPr>
          <w:rStyle w:val="c0"/>
          <w:b/>
          <w:bCs/>
        </w:rPr>
        <w:t>Цифровая образовательная среда</w:t>
      </w:r>
      <w:r w:rsidR="00BF5557" w:rsidRPr="001427CA">
        <w:rPr>
          <w:rStyle w:val="c0"/>
          <w:b/>
          <w:bCs/>
        </w:rPr>
        <w:t xml:space="preserve"> </w:t>
      </w:r>
      <w:r w:rsidRPr="001427CA">
        <w:rPr>
          <w:rStyle w:val="c2"/>
        </w:rPr>
        <w:t xml:space="preserve">(ЦОС)– это открытая совокупность </w:t>
      </w:r>
      <w:r w:rsidRPr="00BD6B8A">
        <w:rPr>
          <w:rStyle w:val="c2"/>
        </w:rPr>
        <w:t>информационных систем, предназначенных для обеспечения различных задач образовательного процесса.</w:t>
      </w:r>
    </w:p>
    <w:p w:rsidR="00EC46C1" w:rsidRPr="00BD6B8A" w:rsidRDefault="00EC46C1" w:rsidP="00BD6B8A">
      <w:pPr>
        <w:pStyle w:val="c5"/>
        <w:shd w:val="clear" w:color="auto" w:fill="FFFFFF"/>
        <w:spacing w:before="0" w:beforeAutospacing="0" w:after="0" w:afterAutospacing="0" w:line="360" w:lineRule="auto"/>
        <w:ind w:firstLine="425"/>
      </w:pPr>
      <w:r w:rsidRPr="00BD6B8A">
        <w:rPr>
          <w:rStyle w:val="c4"/>
        </w:rPr>
        <w:t>Слово «</w:t>
      </w:r>
      <w:r w:rsidRPr="00BD6B8A">
        <w:rPr>
          <w:rStyle w:val="c0"/>
          <w:b/>
          <w:bCs/>
        </w:rPr>
        <w:t>открытая</w:t>
      </w:r>
      <w:r w:rsidRPr="00BD6B8A">
        <w:rPr>
          <w:rStyle w:val="c2"/>
        </w:rPr>
        <w:t>» означает возможность и право любого пользователя использовать разные информационные системы в составе ЦОС, заменять их или добавлять новые.</w:t>
      </w:r>
    </w:p>
    <w:p w:rsidR="001C2DF6" w:rsidRPr="00BD6B8A" w:rsidRDefault="001C2DF6" w:rsidP="00BD6B8A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Цифровая образовательная среда (ЦОС) включает в себя материально-техническое оснащение учебных заведений, скоростной интернет, образовательные сервисы с контентом, систему цифровых видеотрансляций и дистанционного обучения, электронные базы данных, федеральную государственную информационную систему «Моя школа» и многое другое.</w:t>
      </w:r>
    </w:p>
    <w:p w:rsidR="001C2DF6" w:rsidRPr="00BD6B8A" w:rsidRDefault="001C2DF6" w:rsidP="00BD6B8A">
      <w:pPr>
        <w:pStyle w:val="a3"/>
        <w:shd w:val="clear" w:color="auto" w:fill="FFFFFF"/>
        <w:spacing w:before="0" w:beforeAutospacing="0" w:after="0" w:afterAutospacing="0" w:line="360" w:lineRule="auto"/>
        <w:ind w:firstLine="425"/>
      </w:pPr>
      <w:r w:rsidRPr="00BD6B8A">
        <w:rPr>
          <w:b/>
          <w:bCs/>
        </w:rPr>
        <w:t>Цели ЦОС:</w:t>
      </w:r>
    </w:p>
    <w:p w:rsidR="001C2DF6" w:rsidRPr="00BD6B8A" w:rsidRDefault="001C2DF6" w:rsidP="00BD6B8A">
      <w:pPr>
        <w:pStyle w:val="a3"/>
        <w:shd w:val="clear" w:color="auto" w:fill="FFFFFF"/>
        <w:spacing w:before="0" w:beforeAutospacing="0" w:after="0" w:afterAutospacing="0" w:line="360" w:lineRule="auto"/>
        <w:ind w:firstLine="425"/>
      </w:pPr>
      <w:r w:rsidRPr="00BD6B8A">
        <w:rPr>
          <w:b/>
          <w:bCs/>
        </w:rPr>
        <w:t>Для ученика:</w:t>
      </w:r>
    </w:p>
    <w:p w:rsidR="001C2DF6" w:rsidRPr="00BD6B8A" w:rsidRDefault="001C2DF6" w:rsidP="00BD6B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расширение возможностей построения образовательной траектории;</w:t>
      </w:r>
    </w:p>
    <w:p w:rsidR="001C2DF6" w:rsidRPr="00BD6B8A" w:rsidRDefault="001C2DF6" w:rsidP="00BD6B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доступ к самым современным образовательным ресурсам;</w:t>
      </w:r>
    </w:p>
    <w:p w:rsidR="001C2DF6" w:rsidRPr="00BD6B8A" w:rsidRDefault="001C2DF6" w:rsidP="00BD6B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растворение рамок образовательных организаций до масштабов всего мира.</w:t>
      </w:r>
    </w:p>
    <w:p w:rsidR="001C2DF6" w:rsidRPr="00BD6B8A" w:rsidRDefault="001C2DF6" w:rsidP="00BD6B8A">
      <w:pPr>
        <w:pStyle w:val="a3"/>
        <w:shd w:val="clear" w:color="auto" w:fill="FFFFFF"/>
        <w:spacing w:before="0" w:beforeAutospacing="0" w:after="0" w:afterAutospacing="0" w:line="360" w:lineRule="auto"/>
        <w:ind w:firstLine="425"/>
      </w:pPr>
      <w:r w:rsidRPr="00BD6B8A">
        <w:rPr>
          <w:b/>
          <w:bCs/>
        </w:rPr>
        <w:t>Для учителя: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снижение бюрократической нагрузки за счет ее автоматизации;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снижение рутинной нагрузки по контролю выполнения заданий учениками за счет автоматизации;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повышение удобства мониторинга за образовательным процессом;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формирование новых возможностей организации образовательного процесса;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формирование новых условий для мотивации учеников при создании и выполнении заданий;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формирование новых условий для переноса активности образовательного процесса на ученика;</w:t>
      </w:r>
    </w:p>
    <w:p w:rsidR="001C2DF6" w:rsidRPr="00BD6B8A" w:rsidRDefault="001C2DF6" w:rsidP="00BD6B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425"/>
      </w:pPr>
      <w:r w:rsidRPr="00BD6B8A">
        <w:t>облегчение условий формирования индивидуальной образовательной траектории ученика.</w:t>
      </w:r>
    </w:p>
    <w:p w:rsidR="001C2DF6" w:rsidRPr="00BD6B8A" w:rsidRDefault="001C2DF6" w:rsidP="00BD6B8A">
      <w:pPr>
        <w:pStyle w:val="c7"/>
        <w:shd w:val="clear" w:color="auto" w:fill="FFFFFF"/>
        <w:spacing w:before="0" w:beforeAutospacing="0" w:after="0" w:afterAutospacing="0" w:line="360" w:lineRule="auto"/>
        <w:ind w:firstLine="425"/>
        <w:rPr>
          <w:shd w:val="clear" w:color="auto" w:fill="FFFFFF"/>
        </w:rPr>
      </w:pPr>
      <w:r w:rsidRPr="00BD6B8A">
        <w:rPr>
          <w:bdr w:val="none" w:sz="0" w:space="0" w:color="auto" w:frame="1"/>
          <w:shd w:val="clear" w:color="auto" w:fill="FFFFFF"/>
        </w:rPr>
        <w:lastRenderedPageBreak/>
        <w:t>ЦОС</w:t>
      </w:r>
      <w:r w:rsidRPr="00BD6B8A">
        <w:rPr>
          <w:shd w:val="clear" w:color="auto" w:fill="FFFFFF"/>
        </w:rPr>
        <w:t xml:space="preserve"> - это далеко не простой переход от традиционного очного обучения к </w:t>
      </w:r>
      <w:proofErr w:type="gramStart"/>
      <w:r w:rsidRPr="00BD6B8A">
        <w:rPr>
          <w:shd w:val="clear" w:color="auto" w:fill="FFFFFF"/>
        </w:rPr>
        <w:t>дистанционному</w:t>
      </w:r>
      <w:proofErr w:type="gramEnd"/>
      <w:r w:rsidRPr="00BD6B8A">
        <w:rPr>
          <w:shd w:val="clear" w:color="auto" w:fill="FFFFFF"/>
        </w:rPr>
        <w:t>. Создание цифровой образовательной среды подразумевает одновременное использование единой электронной системы и традиционного подхода к обучению.</w:t>
      </w:r>
      <w:r w:rsidRPr="00BD6B8A">
        <w:br/>
      </w:r>
      <w:r w:rsidRPr="00BD6B8A">
        <w:rPr>
          <w:shd w:val="clear" w:color="auto" w:fill="FFFFFF"/>
        </w:rPr>
        <w:t xml:space="preserve">       Такой шаг </w:t>
      </w:r>
      <w:r w:rsidR="002879AB" w:rsidRPr="00BD6B8A">
        <w:rPr>
          <w:shd w:val="clear" w:color="auto" w:fill="FFFFFF"/>
        </w:rPr>
        <w:t>делает</w:t>
      </w:r>
      <w:r w:rsidRPr="00BD6B8A">
        <w:rPr>
          <w:shd w:val="clear" w:color="auto" w:fill="FFFFFF"/>
        </w:rPr>
        <w:t xml:space="preserve"> образование более доступным, качественным, а сам процесс его получения - более увлекательным.</w:t>
      </w:r>
    </w:p>
    <w:p w:rsidR="00FE7AA5" w:rsidRPr="00BD6B8A" w:rsidRDefault="00FE7AA5" w:rsidP="00BD6B8A">
      <w:pPr>
        <w:pStyle w:val="pboth"/>
        <w:shd w:val="clear" w:color="auto" w:fill="FFFFFF"/>
        <w:spacing w:before="0" w:beforeAutospacing="0" w:after="0" w:afterAutospacing="0" w:line="360" w:lineRule="auto"/>
      </w:pPr>
      <w:r w:rsidRPr="00BD6B8A">
        <w:t>В соответствии со</w:t>
      </w:r>
      <w:r w:rsidR="00A449BF" w:rsidRPr="00BD6B8A">
        <w:t xml:space="preserve"> ст. 59 Федерального закона </w:t>
      </w:r>
      <w:r w:rsidR="00BF5557" w:rsidRPr="00BD6B8A">
        <w:t xml:space="preserve">об </w:t>
      </w:r>
      <w:r w:rsidR="00A449BF" w:rsidRPr="00BD6B8A">
        <w:t>об</w:t>
      </w:r>
      <w:r w:rsidRPr="00BD6B8A">
        <w:t>разовании</w:t>
      </w:r>
      <w:r w:rsidR="00A449BF" w:rsidRPr="00BD6B8A">
        <w:t xml:space="preserve">: </w:t>
      </w:r>
    </w:p>
    <w:p w:rsidR="00F83F95" w:rsidRPr="00BD6B8A" w:rsidRDefault="00F83F95" w:rsidP="00BD6B8A">
      <w:pPr>
        <w:pStyle w:val="pboth"/>
        <w:shd w:val="clear" w:color="auto" w:fill="FFFFFF"/>
        <w:spacing w:before="0" w:beforeAutospacing="0" w:after="0" w:afterAutospacing="0" w:line="360" w:lineRule="auto"/>
      </w:pPr>
      <w:r w:rsidRPr="00BD6B8A"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F83F95" w:rsidRPr="00BD6B8A" w:rsidRDefault="00F83F95" w:rsidP="00BD6B8A">
      <w:pPr>
        <w:pStyle w:val="pboth"/>
        <w:shd w:val="clear" w:color="auto" w:fill="FFFFFF"/>
        <w:spacing w:before="0" w:beforeAutospacing="0" w:after="0" w:afterAutospacing="0" w:line="360" w:lineRule="auto"/>
        <w:ind w:firstLine="426"/>
      </w:pPr>
      <w:bookmarkStart w:id="1" w:name="100799"/>
      <w:bookmarkEnd w:id="1"/>
      <w:r w:rsidRPr="00BD6B8A"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B025CF" w:rsidRPr="00BD6B8A" w:rsidRDefault="00526F13" w:rsidP="00BD6B8A">
      <w:pPr>
        <w:widowControl w:val="0"/>
        <w:suppressAutoHyphens/>
        <w:spacing w:after="0" w:line="360" w:lineRule="auto"/>
        <w:ind w:firstLine="426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BD6B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Доктор педагогических наук Герман </w:t>
      </w:r>
      <w:proofErr w:type="spellStart"/>
      <w:r w:rsidRPr="00BD6B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Селевко</w:t>
      </w:r>
      <w:proofErr w:type="spellEnd"/>
      <w:r w:rsidRPr="00BD6B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отметил, что "сегодня социуму нужны не всезнайки и болтуны, а выпускники, готовые к дальнейшей жизнедеятельности, способные практически решать встающие перед ними жизненные и профессиональные проблемы", и образовательная школа должна подготовить всесторонне развитого выпускника, обладающего необходимым набором компетенций и компетентностей, который готов к продолжению образования в информационном обществе.</w:t>
      </w:r>
      <w:proofErr w:type="gramEnd"/>
    </w:p>
    <w:p w:rsidR="00CC75FE" w:rsidRPr="00BD6B8A" w:rsidRDefault="00CC75FE" w:rsidP="00BD6B8A">
      <w:pPr>
        <w:spacing w:after="0" w:line="360" w:lineRule="auto"/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В рамках цифровой образовательной среды я хочу обратить внимание на </w:t>
      </w:r>
      <w:r w:rsidRPr="00BD6B8A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информационные ресурсы.</w:t>
      </w:r>
    </w:p>
    <w:p w:rsidR="00A94309" w:rsidRPr="00BD6B8A" w:rsidRDefault="00A94309" w:rsidP="00BD6B8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BD6B8A">
        <w:rPr>
          <w:rFonts w:ascii="Times New Roman" w:hAnsi="Times New Roman" w:cs="Times New Roman"/>
          <w:sz w:val="24"/>
          <w:szCs w:val="24"/>
        </w:rPr>
        <w:t>С нормат</w:t>
      </w:r>
      <w:r w:rsidR="007A3EAA" w:rsidRPr="00BD6B8A">
        <w:rPr>
          <w:rFonts w:ascii="Times New Roman" w:hAnsi="Times New Roman" w:cs="Times New Roman"/>
          <w:sz w:val="24"/>
          <w:szCs w:val="24"/>
        </w:rPr>
        <w:t xml:space="preserve">ивными материалами подготовки, </w:t>
      </w:r>
      <w:r w:rsidRPr="00BD6B8A">
        <w:rPr>
          <w:rFonts w:ascii="Times New Roman" w:hAnsi="Times New Roman" w:cs="Times New Roman"/>
          <w:sz w:val="24"/>
          <w:szCs w:val="24"/>
        </w:rPr>
        <w:t>проведения</w:t>
      </w:r>
      <w:r w:rsidR="00B025CF" w:rsidRPr="00BD6B8A">
        <w:rPr>
          <w:rFonts w:ascii="Times New Roman" w:hAnsi="Times New Roman" w:cs="Times New Roman"/>
          <w:sz w:val="24"/>
          <w:szCs w:val="24"/>
        </w:rPr>
        <w:t xml:space="preserve"> и позже с результатами</w:t>
      </w:r>
      <w:r w:rsidRPr="00BD6B8A">
        <w:rPr>
          <w:rFonts w:ascii="Times New Roman" w:hAnsi="Times New Roman" w:cs="Times New Roman"/>
          <w:sz w:val="24"/>
          <w:szCs w:val="24"/>
        </w:rPr>
        <w:t xml:space="preserve"> ОГЭ и ЕГЭ можно ознакомиться на Федеральном портале «Российское образование» http://www.edu.ru., на Официальном информационном портале ЕГЭ (http://www.ege.edu.ru/, </w:t>
      </w:r>
      <w:hyperlink r:id="rId5" w:history="1">
        <w:r w:rsidR="00FD214A"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http://www1.ege.edu.ru/gia/</w:t>
        </w:r>
      </w:hyperlink>
      <w:r w:rsidRPr="00BD6B8A">
        <w:rPr>
          <w:rFonts w:ascii="Times New Roman" w:hAnsi="Times New Roman" w:cs="Times New Roman"/>
          <w:sz w:val="24"/>
          <w:szCs w:val="24"/>
        </w:rPr>
        <w:t>)</w:t>
      </w:r>
      <w:r w:rsidR="00FD214A" w:rsidRPr="00BD6B8A">
        <w:rPr>
          <w:rFonts w:ascii="Times New Roman" w:hAnsi="Times New Roman" w:cs="Times New Roman"/>
          <w:sz w:val="24"/>
          <w:szCs w:val="24"/>
        </w:rPr>
        <w:t xml:space="preserve">, </w:t>
      </w:r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BD6B8A">
        <w:rPr>
          <w:rFonts w:ascii="Times New Roman" w:hAnsi="Times New Roman" w:cs="Times New Roman"/>
          <w:sz w:val="24"/>
          <w:szCs w:val="24"/>
        </w:rPr>
        <w:t xml:space="preserve">на портале </w:t>
      </w:r>
      <w:hyperlink r:id="rId6" w:history="1">
        <w:r w:rsidR="00FD214A" w:rsidRPr="00BD6B8A">
          <w:rPr>
            <w:rStyle w:val="t-0"/>
            <w:rFonts w:ascii="Times New Roman" w:hAnsi="Times New Roman" w:cs="Times New Roman"/>
            <w:bCs/>
            <w:sz w:val="24"/>
            <w:szCs w:val="24"/>
          </w:rPr>
          <w:t>"Брянского регионального центра обработки информации"</w:t>
        </w:r>
      </w:hyperlink>
      <w:r w:rsidR="00FD214A" w:rsidRPr="00BD6B8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FD214A"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http://ege32.ru/</w:t>
        </w:r>
      </w:hyperlink>
      <w:r w:rsidR="00FD214A" w:rsidRPr="00BD6B8A">
        <w:rPr>
          <w:rFonts w:ascii="Times New Roman" w:hAnsi="Times New Roman" w:cs="Times New Roman"/>
          <w:sz w:val="24"/>
          <w:szCs w:val="24"/>
        </w:rPr>
        <w:t xml:space="preserve">) , </w:t>
      </w:r>
      <w:r w:rsidRPr="00BD6B8A">
        <w:rPr>
          <w:rFonts w:ascii="Times New Roman" w:hAnsi="Times New Roman" w:cs="Times New Roman"/>
          <w:sz w:val="24"/>
          <w:szCs w:val="24"/>
        </w:rPr>
        <w:t>информационная поддержка осуществляется с помощью нескольких информационных разделов, которые полезны как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учителям, так и учащимся при подготовке к ЕГЭ. </w:t>
      </w:r>
    </w:p>
    <w:p w:rsidR="00A94309" w:rsidRPr="00BD6B8A" w:rsidRDefault="00A94309" w:rsidP="00BD6B8A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Демонстрационные версии (демоверсии) дают представление о том, какие типы заданий и в каком виде получит участник. С ними можно ознакомиться на сайте официального разработчика экзаменационных заданий Федерального института педагогических измерений (ФИПИ) </w:t>
      </w:r>
      <w:hyperlink r:id="rId8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http://www.fipi.ru</w:t>
        </w:r>
      </w:hyperlink>
      <w:r w:rsidRPr="00BD6B8A">
        <w:rPr>
          <w:rFonts w:ascii="Times New Roman" w:hAnsi="Times New Roman" w:cs="Times New Roman"/>
          <w:sz w:val="24"/>
          <w:szCs w:val="24"/>
        </w:rPr>
        <w:t xml:space="preserve"> . С ним выпускник может работать как самостоятельно, так и вместе с учителем. В разделе «Открытый банк заданий», выпускники смогут проверить и оценить свои возможности, выполняя задания, ряд которых доступен в форме интерактивных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тренажеров.</w:t>
      </w:r>
    </w:p>
    <w:p w:rsidR="00E053F3" w:rsidRPr="00BD6B8A" w:rsidRDefault="00E053F3" w:rsidP="00BD6B8A">
      <w:pPr>
        <w:pStyle w:val="a8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94309" w:rsidRPr="00BD6B8A">
        <w:rPr>
          <w:rFonts w:ascii="Times New Roman" w:hAnsi="Times New Roman" w:cs="Times New Roman"/>
          <w:sz w:val="24"/>
          <w:szCs w:val="24"/>
        </w:rPr>
        <w:t xml:space="preserve"> </w:t>
      </w:r>
      <w:r w:rsidRPr="00BD6B8A">
        <w:rPr>
          <w:rFonts w:ascii="Times New Roman" w:hAnsi="Times New Roman" w:cs="Times New Roman"/>
          <w:sz w:val="24"/>
          <w:szCs w:val="24"/>
        </w:rPr>
        <w:t>Компьютерные программы, используемые для разработки и создания цифровых образовательных ресурсов, можно разбить на три большие группы: презентации, информационно-обучающие, тестирующие.</w:t>
      </w:r>
    </w:p>
    <w:p w:rsidR="00C2717D" w:rsidRPr="00BD6B8A" w:rsidRDefault="00E053F3" w:rsidP="00BD6B8A">
      <w:pPr>
        <w:pStyle w:val="a8"/>
        <w:numPr>
          <w:ilvl w:val="1"/>
          <w:numId w:val="11"/>
        </w:numPr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b/>
          <w:sz w:val="24"/>
          <w:szCs w:val="24"/>
        </w:rPr>
        <w:t>Мультимедийная интерактивная</w:t>
      </w:r>
      <w:r w:rsidRPr="00BD6B8A">
        <w:rPr>
          <w:rFonts w:ascii="Times New Roman" w:hAnsi="Times New Roman" w:cs="Times New Roman"/>
          <w:sz w:val="24"/>
          <w:szCs w:val="24"/>
        </w:rPr>
        <w:t xml:space="preserve"> п</w:t>
      </w:r>
      <w:r w:rsidRPr="00BD6B8A">
        <w:rPr>
          <w:rFonts w:ascii="Times New Roman" w:hAnsi="Times New Roman" w:cs="Times New Roman"/>
          <w:b/>
          <w:sz w:val="24"/>
          <w:szCs w:val="24"/>
        </w:rPr>
        <w:t>резентация</w:t>
      </w:r>
      <w:r w:rsidRPr="00BD6B8A">
        <w:rPr>
          <w:rFonts w:ascii="Times New Roman" w:hAnsi="Times New Roman" w:cs="Times New Roman"/>
          <w:sz w:val="24"/>
          <w:szCs w:val="24"/>
        </w:rPr>
        <w:t xml:space="preserve"> — средство развития познавательной активности учащихся при изучении предмета. Это наглядность, дающая возможность учителю выстроить объяснение на уроке логично, научно с использованием видеофрагментов. </w:t>
      </w:r>
    </w:p>
    <w:p w:rsidR="0024595A" w:rsidRPr="00BD6B8A" w:rsidRDefault="00E053F3" w:rsidP="00BD6B8A">
      <w:pPr>
        <w:pStyle w:val="a8"/>
        <w:spacing w:after="0" w:line="36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Презентация дает возможность рассмотреть сложный материал поэтапно, обратиться не только к текущему материалу, но и повторить предыдущую тему. При закреплении можно более детально остановиться на вопросах, вызывающих затруднения у школьников. </w:t>
      </w:r>
    </w:p>
    <w:p w:rsidR="0024595A" w:rsidRPr="00BD6B8A" w:rsidRDefault="0024595A" w:rsidP="00BD6B8A">
      <w:pPr>
        <w:spacing w:after="0"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>Одна из актуальных форм обучения, стимулирующих учащихся к творческой деятельности, это создание ими собственных презентаций. Могут создаваться презентации, содержащие схемы, таблицы, изображения. Здесь каждый имеет возможность самостоятельного выбора формы представления материала и дизайна слайдов. Кроме того он имеет возможность использовать все возможные средства мультимедиа, для того, чтобы сделать материал наиболее зрелищным. Здесь ребята проявляют свое творчество. Ищут материал для защиты, работая в интернете.</w:t>
      </w:r>
    </w:p>
    <w:p w:rsidR="00665F64" w:rsidRPr="00BD6B8A" w:rsidRDefault="00665F64" w:rsidP="00BD6B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К настоящему времени в сети Интернет размещено большое количество презентаций. Это сайты:</w:t>
      </w:r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ПЕДСОВЕТ</w:t>
      </w:r>
      <w:proofErr w:type="gramStart"/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У,  УЧИТЕЛЬСКИЙ ПОРТАЛ ИНФОУРОК. РУ </w:t>
      </w:r>
    </w:p>
    <w:p w:rsidR="00C2717D" w:rsidRPr="00BD6B8A" w:rsidRDefault="00C2717D" w:rsidP="00BD6B8A">
      <w:pPr>
        <w:spacing w:after="0" w:line="36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24595A" w:rsidRPr="00BD6B8A" w:rsidRDefault="0024595A" w:rsidP="00BD6B8A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6B8A">
        <w:rPr>
          <w:rFonts w:ascii="Times New Roman" w:hAnsi="Times New Roman" w:cs="Times New Roman"/>
          <w:b/>
          <w:sz w:val="24"/>
          <w:szCs w:val="24"/>
        </w:rPr>
        <w:t>У</w:t>
      </w:r>
      <w:r w:rsidRPr="00BD6B8A">
        <w:rPr>
          <w:rFonts w:ascii="Times New Roman" w:hAnsi="Times New Roman" w:cs="Times New Roman"/>
          <w:b/>
          <w:bCs/>
          <w:sz w:val="24"/>
          <w:szCs w:val="24"/>
        </w:rPr>
        <w:t>чебные видеоролики (</w:t>
      </w:r>
      <w:proofErr w:type="spellStart"/>
      <w:r w:rsidRPr="00BD6B8A">
        <w:rPr>
          <w:rFonts w:ascii="Times New Roman" w:hAnsi="Times New Roman" w:cs="Times New Roman"/>
          <w:b/>
          <w:bCs/>
          <w:sz w:val="24"/>
          <w:szCs w:val="24"/>
        </w:rPr>
        <w:t>видеоуроки</w:t>
      </w:r>
      <w:proofErr w:type="spellEnd"/>
      <w:r w:rsidRPr="00BD6B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4595A" w:rsidRPr="00BD6B8A" w:rsidRDefault="0024595A" w:rsidP="00BD6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Одним из наиболее актуальных средств обучения являются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>, позволяющие сделать учебные занятия более интересными, динамичными и убедительными, а огромный поток изучаемой информации легко доступным. Такой методический прием, как виде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обучение позволяет сделать учебный материал более наглядным и может являться важным инструментом для самостоятельной подготовки обучающихся. Также данный подход можно использовать как одну из форм дистанционного обучения.</w:t>
      </w:r>
    </w:p>
    <w:p w:rsidR="00E053F3" w:rsidRPr="00BD6B8A" w:rsidRDefault="0024595A" w:rsidP="00BD6B8A">
      <w:pPr>
        <w:shd w:val="clear" w:color="auto" w:fill="FFFFFF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Мы не всегда имеем возможность выхода в интернет на уроке. Проще скачать видеоролик заранее. Хочу поделиться с вами </w:t>
      </w:r>
      <w:r w:rsidR="00331EB4" w:rsidRPr="00BD6B8A">
        <w:rPr>
          <w:rFonts w:ascii="Times New Roman" w:hAnsi="Times New Roman" w:cs="Times New Roman"/>
          <w:sz w:val="24"/>
          <w:szCs w:val="24"/>
        </w:rPr>
        <w:t>онлайн сайтом для скачивания видео. Его не нужно устанавливать на компьютер, достаточно скопировать ссылку на видео и вставить ее в поисковую строку сайта и скачать.</w:t>
      </w:r>
    </w:p>
    <w:p w:rsidR="00A6373F" w:rsidRPr="00BD6B8A" w:rsidRDefault="00A6373F" w:rsidP="00BD6B8A">
      <w:pPr>
        <w:pStyle w:val="a8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b/>
          <w:sz w:val="24"/>
          <w:szCs w:val="24"/>
        </w:rPr>
        <w:t>Информационно-обучающие и т</w:t>
      </w:r>
      <w:r w:rsidR="00A06666" w:rsidRPr="00BD6B8A">
        <w:rPr>
          <w:rFonts w:ascii="Times New Roman" w:hAnsi="Times New Roman" w:cs="Times New Roman"/>
          <w:b/>
          <w:sz w:val="24"/>
          <w:szCs w:val="24"/>
        </w:rPr>
        <w:t>естирующие программы</w:t>
      </w:r>
      <w:r w:rsidRPr="00BD6B8A">
        <w:rPr>
          <w:rFonts w:ascii="Times New Roman" w:hAnsi="Times New Roman" w:cs="Times New Roman"/>
          <w:b/>
          <w:sz w:val="24"/>
          <w:szCs w:val="24"/>
        </w:rPr>
        <w:t>.</w:t>
      </w:r>
    </w:p>
    <w:p w:rsidR="00A6373F" w:rsidRPr="00BD6B8A" w:rsidRDefault="00A6373F" w:rsidP="00BD6B8A">
      <w:pPr>
        <w:pStyle w:val="a8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Информационно-обучающие</w:t>
      </w:r>
      <w:r w:rsidRPr="00BD6B8A">
        <w:rPr>
          <w:rFonts w:ascii="Times New Roman" w:hAnsi="Times New Roman" w:cs="Times New Roman"/>
          <w:sz w:val="24"/>
          <w:szCs w:val="24"/>
        </w:rPr>
        <w:t xml:space="preserve"> программы позволяют моделировать и наглядно демонстрировать содержание изучаемых тем, полностью реализовать принцип адаптивности к индивидуальным возможностям ребенка, соответствовать индивидуальному темпу учебно-познавательной деятельности. Обучение носит диалоговый характер, при котором учитель в любой момент может внести в него необходимые коррективы.</w:t>
      </w:r>
    </w:p>
    <w:p w:rsidR="00A06666" w:rsidRPr="00BD6B8A" w:rsidRDefault="00A6373F" w:rsidP="00BD6B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  <w:u w:val="single"/>
        </w:rPr>
        <w:t>Тестирующие</w:t>
      </w:r>
      <w:r w:rsidR="00A06666" w:rsidRPr="00BD6B8A">
        <w:rPr>
          <w:rFonts w:ascii="Times New Roman" w:hAnsi="Times New Roman" w:cs="Times New Roman"/>
          <w:sz w:val="24"/>
          <w:szCs w:val="24"/>
        </w:rPr>
        <w:t xml:space="preserve"> (типа «Репетитор») обеспечивают строго индивидуальные и дифференцированные диагностику и контроль знаний учащихся.</w:t>
      </w:r>
    </w:p>
    <w:p w:rsidR="00A06666" w:rsidRPr="00BD6B8A" w:rsidRDefault="00A06666" w:rsidP="00BD6B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>Преимущества тестирования: объективность, простота, массовость.</w:t>
      </w:r>
    </w:p>
    <w:p w:rsidR="00943222" w:rsidRPr="00BD6B8A" w:rsidRDefault="0011370B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Широко использую в своей работе Интернет - порталы ЕГЭ </w:t>
      </w:r>
      <w:hyperlink r:id="rId9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https://neznaika.info/</w:t>
        </w:r>
      </w:hyperlink>
      <w:r w:rsidRPr="00BD6B8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http://решуегэ.рф/</w:t>
        </w:r>
      </w:hyperlink>
      <w:proofErr w:type="gramStart"/>
      <w:r w:rsidRPr="00BD6B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С помощью названных сайтов, организую контроль знаний учащихся. </w:t>
      </w:r>
    </w:p>
    <w:p w:rsidR="00943222" w:rsidRPr="00BD6B8A" w:rsidRDefault="00943222" w:rsidP="00BD6B8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Решу ОГЭ, ЕГЭ — дистанционная подготов</w:t>
      </w:r>
      <w:r w:rsidR="00902A70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 государственным экзаменам.</w:t>
      </w:r>
    </w:p>
    <w:p w:rsidR="000F3F83" w:rsidRPr="00BD6B8A" w:rsidRDefault="000F3F83" w:rsidP="00BD6B8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Главной особенностью данного сайта является возможность создания теста по любой теме курса, с любыми контролирующими материалами. Контроль при этом осуществляется в классном журнале педагога: проверка работ идет автоматически (кроме заданий второй части с полным решением). Для чего создана автором сайта страничка «учителю». После регистрации на сайте она становится доступной.</w:t>
      </w:r>
    </w:p>
    <w:p w:rsidR="000F3F83" w:rsidRPr="00BD6B8A" w:rsidRDefault="000F3F83" w:rsidP="00BD6B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выбрать ссылку «Создать тест из подобранных заданий, открывается страница, где из каталога Вы можете выбрать любые виды заданий, а также, по желанию, вставить свои.</w:t>
      </w:r>
      <w:r w:rsidR="0005409E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09E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Вы можете также дублировать и затем отредактировать любую из работ, создав на ее основе новую работу.</w:t>
      </w:r>
    </w:p>
    <w:p w:rsidR="000F3F83" w:rsidRPr="00BD6B8A" w:rsidRDefault="000F3F83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заданий составлен на основе различных сборников для подготовки к экзаменам</w:t>
      </w:r>
      <w:r w:rsidR="00914F7D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указать время для выполнения заданий, ограничить сроки выполнения вариантов, составить свое пояснение к работе и правилам его выполнения. Так, на сайте есть функция, позволяющая ученикам прикрепить фотографию решения заданий части 2, требующих подробного решения.</w:t>
      </w:r>
    </w:p>
    <w:p w:rsidR="00914F7D" w:rsidRPr="00BD6B8A" w:rsidRDefault="000F3F83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пройти на страницу «Классный журнал», Вы сможете увидеть сводную таблицу результатов выполнения всех созданных Вами контрольных и других работ и количество решений. Сможете, при необходимости удалить </w:t>
      </w:r>
      <w:proofErr w:type="gramStart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же, в классном журнале (группировка по учащимся) Вы сможете создать группы учащихся.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 далее классный журнал, мы видим по каждому ученику и по группе как выполнены данные Вами варианты, средний балл выполнения того или другого задания, количество баллов, полученные каждым учеником.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Нажав на баллы ученика, открывается подробная информация о выполнении им каждого задания.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выполнил задание части 2, будет написано, что требуется проверка. Вы, на основе предложенного решения и системы оценивания, сами ставите балл за выполнение данного задания.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эта контрольная имеет стандартную структуру ЕГЭ, программа автоматически переведет баллы в </w:t>
      </w:r>
      <w:proofErr w:type="spellStart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стобальную</w:t>
      </w:r>
      <w:proofErr w:type="spellEnd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На странице ОГЭ – в отметку.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возможность на сайте скачать в программе </w:t>
      </w:r>
      <w:proofErr w:type="spellStart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выполнения заданий любой группы. Также есть возможность создания курса по Вашему предмету.</w:t>
      </w:r>
    </w:p>
    <w:p w:rsidR="000F3F83" w:rsidRPr="00BD6B8A" w:rsidRDefault="00914F7D" w:rsidP="00BD6B8A">
      <w:pPr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работы сохраняются. Также на сайте представлены </w:t>
      </w:r>
      <w:r w:rsidR="000F3F83" w:rsidRPr="00BD6B8A">
        <w:rPr>
          <w:rFonts w:ascii="Times New Roman" w:hAnsi="Times New Roman" w:cs="Times New Roman"/>
          <w:sz w:val="24"/>
          <w:szCs w:val="24"/>
        </w:rPr>
        <w:t>ДЕМО версии и экзаменационные варианты пошлых лет</w:t>
      </w:r>
      <w:r w:rsidRPr="00BD6B8A">
        <w:rPr>
          <w:rFonts w:ascii="Times New Roman" w:hAnsi="Times New Roman" w:cs="Times New Roman"/>
          <w:sz w:val="24"/>
          <w:szCs w:val="24"/>
        </w:rPr>
        <w:t>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Организаторы сайта приглашают зарегистрироваться только в том случае, если вы планируете постоянно и регулярно пользоваться данным сайтом, что позволяет системе вести статистику решенных заданий.</w:t>
      </w:r>
    </w:p>
    <w:p w:rsidR="00E21983" w:rsidRPr="00BD6B8A" w:rsidRDefault="00E21983" w:rsidP="00BD6B8A">
      <w:pPr>
        <w:pStyle w:val="a3"/>
        <w:spacing w:before="0" w:beforeAutospacing="0" w:after="0" w:afterAutospacing="0" w:line="360" w:lineRule="auto"/>
        <w:ind w:firstLine="425"/>
      </w:pPr>
      <w:r w:rsidRPr="00BD6B8A">
        <w:t xml:space="preserve">Данный Интернет-ресурс позволяет создать спокойную благоприятную среду для решения заданий, так как на выполнение заданий отводится 180 минут. За это время у ребёнка, имеющего сложности с изучением учебного предмета есть возможность поработать с дополнительной литературой, которая поможет ему найти ответ на сложный вопрос. Я против списывания, но не возражаю против использования дополнительной литературы. В конечном счёте, возможно именно этот вопрос ученик и получит на ЕГЭ, а значит </w:t>
      </w:r>
      <w:proofErr w:type="gramStart"/>
      <w:r w:rsidRPr="00BD6B8A">
        <w:t>вспомнит</w:t>
      </w:r>
      <w:proofErr w:type="gramEnd"/>
      <w:r w:rsidRPr="00BD6B8A">
        <w:t xml:space="preserve"> как искал на него ответ и вспомнит каким он был.</w:t>
      </w:r>
    </w:p>
    <w:p w:rsidR="00914F7D" w:rsidRPr="00BD6B8A" w:rsidRDefault="00914F7D" w:rsidP="00BD6B8A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Таким образом, широкое использование возможностей Интернет-ресурса «Решу ЕГЭ, ОГЭ» делает более эффективной и мобильной работу учителя при подготовке учащихся к ГИА.</w:t>
      </w:r>
    </w:p>
    <w:p w:rsidR="00914F7D" w:rsidRPr="00BD6B8A" w:rsidRDefault="00914F7D" w:rsidP="00BD6B8A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>Если у кого-то будут трудности при работе с сайтом, в Интернете много обучающих видео на эту тему.</w:t>
      </w:r>
    </w:p>
    <w:p w:rsidR="0005409E" w:rsidRPr="00BD6B8A" w:rsidRDefault="0005409E" w:rsidP="00BD6B8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Для дистанционной работы с учащимися, для их самостоятельной работы можно воспользоваться </w:t>
      </w:r>
      <w:r w:rsidR="008C332A" w:rsidRPr="00BD6B8A">
        <w:rPr>
          <w:rFonts w:ascii="Times New Roman" w:hAnsi="Times New Roman" w:cs="Times New Roman"/>
          <w:sz w:val="24"/>
          <w:szCs w:val="24"/>
        </w:rPr>
        <w:t>образовательным порталом</w:t>
      </w:r>
      <w:r w:rsidRPr="00BD6B8A">
        <w:rPr>
          <w:rFonts w:ascii="Times New Roman" w:hAnsi="Times New Roman" w:cs="Times New Roman"/>
          <w:sz w:val="24"/>
          <w:szCs w:val="24"/>
        </w:rPr>
        <w:t xml:space="preserve"> НЕЗНАЙКА. Здесь также есть сгенерированные тесты  и те, которые может создать учитель или сам ученик. </w:t>
      </w:r>
      <w:r w:rsidR="00B20259" w:rsidRPr="00BD6B8A">
        <w:rPr>
          <w:rFonts w:ascii="Times New Roman" w:hAnsi="Times New Roman" w:cs="Times New Roman"/>
          <w:sz w:val="24"/>
          <w:szCs w:val="24"/>
        </w:rPr>
        <w:t>Проверка осуществляется компьютером.</w:t>
      </w:r>
      <w:r w:rsidR="008C332A" w:rsidRPr="00BD6B8A">
        <w:rPr>
          <w:rFonts w:ascii="Times New Roman" w:hAnsi="Times New Roman" w:cs="Times New Roman"/>
          <w:sz w:val="24"/>
          <w:szCs w:val="24"/>
        </w:rPr>
        <w:t xml:space="preserve"> </w:t>
      </w:r>
      <w:r w:rsidR="008C332A" w:rsidRPr="00BD6B8A">
        <w:rPr>
          <w:rFonts w:ascii="Times New Roman" w:hAnsi="Times New Roman" w:cs="Times New Roman"/>
          <w:sz w:val="24"/>
          <w:szCs w:val="24"/>
        </w:rPr>
        <w:tab/>
        <w:t>На сайте есть платные видео –</w:t>
      </w:r>
      <w:r w:rsidR="00E10DD6" w:rsidRPr="00BD6B8A">
        <w:rPr>
          <w:rFonts w:ascii="Times New Roman" w:hAnsi="Times New Roman" w:cs="Times New Roman"/>
          <w:sz w:val="24"/>
          <w:szCs w:val="24"/>
        </w:rPr>
        <w:t xml:space="preserve"> </w:t>
      </w:r>
      <w:r w:rsidR="008C332A" w:rsidRPr="00BD6B8A">
        <w:rPr>
          <w:rFonts w:ascii="Times New Roman" w:hAnsi="Times New Roman" w:cs="Times New Roman"/>
          <w:sz w:val="24"/>
          <w:szCs w:val="24"/>
        </w:rPr>
        <w:t>уроки  и курсы для подготовки к ЕГЭ.</w:t>
      </w:r>
    </w:p>
    <w:p w:rsidR="00B20259" w:rsidRPr="00BD6B8A" w:rsidRDefault="008C332A" w:rsidP="00BD6B8A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один образовательный портал - </w:t>
      </w:r>
      <w:r w:rsidR="00B20259" w:rsidRPr="00BD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Российская электронная школа (РЭШ). Кто-то может со мной поспорить и сказать, что РЭШ не готовит к ЕГЭ и ОГЭ. Я не соглашусь, ведь подготовка к итоговой аттестации начинается не в 9, 11 классе, а гораздо раньше. РЭШ – это открытая информационно-образовательная платформа, направленная на </w:t>
      </w:r>
      <w:r w:rsidR="00B20259" w:rsidRPr="00BD6B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обеспечение беспрепятственного доступа к обучающим программам начального, основного и среднего общего образования с возможностью получения соответствующего документа, подтверждающего уровень освоения знаний и навыков. Созданный портал отличается простым и интуитивно понятным интерфейсом. Поэтому воспользоваться преимуществами РЭШ смогут как "продвинутые" подростки, так и менее "продвинутое" старшее поколение. Очень удобно применять возможности РЭШ на уроках. По каждой теме есть краткий видео обзор, теория, задания, вопросы, мини-тесты, </w:t>
      </w:r>
      <w:r w:rsidR="00B20259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рабочие программу по каждому предмету, конспекты уроков, упражнения и проверочные задания по теме, виртуальные музеи.</w:t>
      </w:r>
    </w:p>
    <w:p w:rsidR="008C332A" w:rsidRPr="00BD6B8A" w:rsidRDefault="008C332A" w:rsidP="00BD6B8A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На сайте РЭШ есть электронный банк заданий для оценки функциональной грамотности. Из опыта работы в этом направлении</w:t>
      </w:r>
      <w:r w:rsidR="00E21983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могу сказать эти задания п</w:t>
      </w:r>
      <w:r w:rsidR="00E21983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ригодя</w:t>
      </w: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тся</w:t>
      </w:r>
      <w:proofErr w:type="gramEnd"/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подготовке к ОГЭ и ЕГЭ. Одно из направлений функциональной грамотности - это финансовая грамотность. А это задание </w:t>
      </w:r>
      <w:r w:rsidR="00E21983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="00E21983"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ОГЭ, задания 5, 6, 7, 21 ЕГЭ.</w:t>
      </w:r>
    </w:p>
    <w:p w:rsidR="00B20259" w:rsidRPr="00BD6B8A" w:rsidRDefault="00B711B2" w:rsidP="00BD6B8A">
      <w:pPr>
        <w:shd w:val="clear" w:color="auto" w:fill="FFFFFF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интересный образовательный портал </w:t>
      </w:r>
      <w:r w:rsidRPr="00BD6B8A">
        <w:rPr>
          <w:rStyle w:val="a7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ED-STAR</w:t>
      </w:r>
      <w:r w:rsidR="008F6E1B" w:rsidRPr="00BD6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BD6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посвященный истории и обществознанию. </w:t>
      </w:r>
    </w:p>
    <w:p w:rsidR="00B711B2" w:rsidRPr="00BD6B8A" w:rsidRDefault="00B711B2" w:rsidP="00BD6B8A">
      <w:pPr>
        <w:spacing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сайта проста</w:t>
      </w:r>
      <w:r w:rsidR="008C332A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понятна. Сайт содержит два основных раздела: "Ист</w:t>
      </w:r>
      <w:r w:rsidR="00E21983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ория" и "Обществознание". Там </w:t>
      </w: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собраны все необходимые для подготовки к ЕГЭ и ОГЭ материалы по этим предметам. "Советы и рекомендации", "краткий курс" по предметам, а также материалы научного и публицистического характера, описывающие особенно интересные или загадочные явления социально-гуманитарных наук. На сайте доступны бесплатные </w:t>
      </w:r>
      <w:hyperlink r:id="rId11" w:history="1">
        <w:r w:rsidR="00393A65" w:rsidRPr="00BD6B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тренажеры ЕГЭ </w:t>
        </w:r>
        <w:r w:rsidRPr="00BD6B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 истории</w:t>
        </w:r>
      </w:hyperlink>
      <w:r w:rsidR="00393A65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hyperlink r:id="rId12" w:history="1">
        <w:r w:rsidRPr="00BD6B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обществознанию.</w:t>
        </w:r>
      </w:hyperlink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939"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есть ссылка на теорию по данному вопросу. Если ребенок не знает ответ на вопрос, он может нажать на ссылку, прочитать и вернуться к вопросу.</w:t>
      </w:r>
    </w:p>
    <w:p w:rsidR="007145A4" w:rsidRPr="00BD6B8A" w:rsidRDefault="008C6AF3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>Образовательный интернет - ресурс «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>». По каждой теме «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» содержит теоретический блок, тренировочные, домашние, проверочные работы. Есть множество открытых заданий, на которых ученик может потренироваться, отработать умения, проверить усвоение материала. Можно создавать проверочные работы и домашние задания, как для всей параллели, так и для отдельно взятого класса, а также учеников, которые не посещают школу. </w:t>
      </w:r>
      <w:r w:rsidR="00057A6E" w:rsidRPr="00BD6B8A">
        <w:rPr>
          <w:rFonts w:ascii="Times New Roman" w:hAnsi="Times New Roman" w:cs="Times New Roman"/>
          <w:sz w:val="24"/>
          <w:szCs w:val="24"/>
        </w:rPr>
        <w:t>Задания</w:t>
      </w:r>
      <w:r w:rsidRPr="00BD6B8A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>» генерируются - каждый раз новые. Это снимает проблему списывания, так как</w:t>
      </w:r>
      <w:r w:rsidR="00057A6E" w:rsidRPr="00BD6B8A">
        <w:rPr>
          <w:rFonts w:ascii="Times New Roman" w:hAnsi="Times New Roman" w:cs="Times New Roman"/>
          <w:sz w:val="24"/>
          <w:szCs w:val="24"/>
        </w:rPr>
        <w:t xml:space="preserve"> у нескольких учеников, выполняющих одну и ту же работу, будут разные варианты.</w:t>
      </w:r>
    </w:p>
    <w:p w:rsidR="007145A4" w:rsidRPr="00BD6B8A" w:rsidRDefault="007145A4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ключевых особенностей данного веб-ресурса – участия школьников в онлайн-рейтинге, что создает дополнительную стимуляцию для обучения.</w:t>
      </w:r>
    </w:p>
    <w:p w:rsidR="003F5FF9" w:rsidRPr="00BD6B8A" w:rsidRDefault="003F5FF9" w:rsidP="00BD6B8A">
      <w:pPr>
        <w:pStyle w:val="a8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6B8A">
        <w:rPr>
          <w:rFonts w:ascii="Times New Roman" w:hAnsi="Times New Roman" w:cs="Times New Roman"/>
          <w:b/>
          <w:sz w:val="24"/>
          <w:szCs w:val="24"/>
        </w:rPr>
        <w:t xml:space="preserve">Программы, созданные педагогами с использованием новых технологических инструментов – </w:t>
      </w:r>
      <w:proofErr w:type="spellStart"/>
      <w:proofErr w:type="gramStart"/>
      <w:r w:rsidRPr="00BD6B8A">
        <w:rPr>
          <w:rFonts w:ascii="Times New Roman" w:hAnsi="Times New Roman" w:cs="Times New Roman"/>
          <w:b/>
          <w:sz w:val="24"/>
          <w:szCs w:val="24"/>
        </w:rPr>
        <w:t>интернет-сервисов</w:t>
      </w:r>
      <w:proofErr w:type="spellEnd"/>
      <w:proofErr w:type="gramEnd"/>
      <w:r w:rsidRPr="00BD6B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BD6B8A">
        <w:rPr>
          <w:rFonts w:ascii="Times New Roman" w:hAnsi="Times New Roman" w:cs="Times New Roman"/>
          <w:b/>
          <w:sz w:val="24"/>
          <w:szCs w:val="24"/>
        </w:rPr>
        <w:t xml:space="preserve"> 2.0.</w:t>
      </w:r>
    </w:p>
    <w:p w:rsidR="003F5FF9" w:rsidRPr="00BD6B8A" w:rsidRDefault="003F5FF9" w:rsidP="00BD6B8A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proofErr w:type="spellStart"/>
      <w:proofErr w:type="gramStart"/>
      <w:r w:rsidRPr="00BD6B8A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(программы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2.0) работают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и не требуют установки программного обеспечения на компьютере, необходимо только устойчивое подключение к интернету. Применяя современные 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>, педагог в полной мере может реализовать в образовательном процессе интерактивные технологии, технологии опережающего обучения, мобильного обучения, игровые технологии.</w:t>
      </w:r>
    </w:p>
    <w:p w:rsidR="003F5FF9" w:rsidRPr="00BD6B8A" w:rsidRDefault="003F5FF9" w:rsidP="00BD6B8A">
      <w:pPr>
        <w:shd w:val="clear" w:color="auto" w:fill="FFFFFF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  <w:u w:val="single"/>
        </w:rPr>
        <w:t xml:space="preserve">Примеры сервисов </w:t>
      </w:r>
      <w:proofErr w:type="spellStart"/>
      <w:r w:rsidRPr="00BD6B8A">
        <w:rPr>
          <w:rFonts w:ascii="Times New Roman" w:hAnsi="Times New Roman" w:cs="Times New Roman"/>
          <w:sz w:val="24"/>
          <w:szCs w:val="24"/>
          <w:u w:val="single"/>
        </w:rPr>
        <w:t>Web</w:t>
      </w:r>
      <w:proofErr w:type="spellEnd"/>
      <w:r w:rsidRPr="00BD6B8A">
        <w:rPr>
          <w:rFonts w:ascii="Times New Roman" w:hAnsi="Times New Roman" w:cs="Times New Roman"/>
          <w:sz w:val="24"/>
          <w:szCs w:val="24"/>
          <w:u w:val="single"/>
        </w:rPr>
        <w:t xml:space="preserve"> 2.0 по тематическим группам:</w:t>
      </w:r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>интерактивные формы (задания, тесты, опросы, викторины онлайн) как инструменты взаимодействия со всеми участниками образовательного процесса (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онлайн-сервисы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Wizer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kahoot.com, ресурсы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виртуальные доски (https://www.twiddla.com/, http://flockdraw.com, https://ru.padlet.com, https://awwapp.com, https://www.triventy.com, https://quizizz.com, </w:t>
      </w:r>
      <w:hyperlink r:id="rId13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https://get.plickers.com</w:t>
        </w:r>
      </w:hyperlink>
      <w:r w:rsidRPr="00BD6B8A">
        <w:rPr>
          <w:rFonts w:ascii="Times New Roman" w:hAnsi="Times New Roman" w:cs="Times New Roman"/>
          <w:sz w:val="24"/>
          <w:szCs w:val="24"/>
        </w:rPr>
        <w:t>);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>визуализация данных, информации, процессов и т.д. (</w:t>
      </w:r>
      <w:proofErr w:type="spellStart"/>
      <w:proofErr w:type="gramStart"/>
      <w:r w:rsidRPr="00BD6B8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>крайбинг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QR-коды,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) (https://www.mindomo.com/ru, https://www.draw.io, https://wordart.com, http://qrcoder.ru, https://www.powtoon.com/, https://www.videoscribe.com);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, консультирование, конференции, встречи (http://quatla.com/edu/descr, http://www.anymeeting.com/);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сайты, блоги, визитки (https://www.tumblr.com/, http://ru.wix.com/, https://www.canva.com);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мультимедиа сервисы (http://www.voki.com/site/products, </w:t>
      </w:r>
      <w:hyperlink r:id="rId14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http://www.mp3cut.ru/</w:t>
        </w:r>
      </w:hyperlink>
      <w:r w:rsidRPr="00BD6B8A">
        <w:rPr>
          <w:rFonts w:ascii="Times New Roman" w:hAnsi="Times New Roman" w:cs="Times New Roman"/>
          <w:sz w:val="24"/>
          <w:szCs w:val="24"/>
        </w:rPr>
        <w:t>);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видеосервисы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(http://www.loopster.com/, http://www.zentation.com/).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графика онлайн (редакторы, анимация, коллажи) (http://createcollage.ru/ http://giiif.ru/)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презентации, публикации (http://www.slideshare.net/, https://www.zoho.com/docs/show.htm, https://www.canva.com/ru)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офисные технологии, 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документ-сервисы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(https://onedrive.live.com, http://www.cometdocs.com/) 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органайзеры, </w:t>
      </w:r>
      <w:proofErr w:type="spellStart"/>
      <w:r w:rsidRPr="00BD6B8A">
        <w:rPr>
          <w:rFonts w:ascii="Times New Roman" w:hAnsi="Times New Roman" w:cs="Times New Roman"/>
          <w:sz w:val="24"/>
          <w:szCs w:val="24"/>
        </w:rPr>
        <w:t>информеры</w:t>
      </w:r>
      <w:proofErr w:type="spellEnd"/>
      <w:r w:rsidRPr="00BD6B8A">
        <w:rPr>
          <w:rFonts w:ascii="Times New Roman" w:hAnsi="Times New Roman" w:cs="Times New Roman"/>
          <w:sz w:val="24"/>
          <w:szCs w:val="24"/>
        </w:rPr>
        <w:t xml:space="preserve"> (https://calendar.google.com, </w:t>
      </w:r>
      <w:hyperlink r:id="rId15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http://linoit.com/</w:t>
        </w:r>
      </w:hyperlink>
      <w:r w:rsidRPr="00BD6B8A">
        <w:rPr>
          <w:rFonts w:ascii="Times New Roman" w:hAnsi="Times New Roman" w:cs="Times New Roman"/>
          <w:sz w:val="24"/>
          <w:szCs w:val="24"/>
        </w:rPr>
        <w:t>)</w:t>
      </w:r>
    </w:p>
    <w:p w:rsidR="003F5FF9" w:rsidRPr="00BD6B8A" w:rsidRDefault="003F5FF9" w:rsidP="00BD6B8A">
      <w:pPr>
        <w:pStyle w:val="a8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 работа с группами, планировщики, закладки (http://www.symbaloo.com/, </w:t>
      </w:r>
      <w:hyperlink r:id="rId16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https://www.diigo.com/</w:t>
        </w:r>
      </w:hyperlink>
      <w:r w:rsidRPr="00BD6B8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F5FF9" w:rsidRPr="00BD6B8A" w:rsidRDefault="003F5FF9" w:rsidP="00BD6B8A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  <w:u w:val="single"/>
        </w:rPr>
        <w:t>Остановимся подробнее на некоторых из них.</w:t>
      </w:r>
    </w:p>
    <w:p w:rsidR="003F5FF9" w:rsidRPr="00BD6B8A" w:rsidRDefault="006F29AA" w:rsidP="00BD6B8A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7" w:history="1">
        <w:r w:rsidR="003F5FF9"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http://learningapps.org</w:t>
        </w:r>
      </w:hyperlink>
      <w:r w:rsidR="003F5FF9" w:rsidRPr="00BD6B8A">
        <w:rPr>
          <w:rFonts w:ascii="Times New Roman" w:hAnsi="Times New Roman" w:cs="Times New Roman"/>
          <w:sz w:val="24"/>
          <w:szCs w:val="24"/>
        </w:rPr>
        <w:t xml:space="preserve">  - программа </w:t>
      </w:r>
      <w:proofErr w:type="spellStart"/>
      <w:r w:rsidR="003F5FF9" w:rsidRPr="00BD6B8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3F5FF9" w:rsidRPr="00BD6B8A">
        <w:rPr>
          <w:rFonts w:ascii="Times New Roman" w:hAnsi="Times New Roman" w:cs="Times New Roman"/>
          <w:sz w:val="24"/>
          <w:szCs w:val="24"/>
        </w:rPr>
        <w:t xml:space="preserve"> 2.0 для создания интерактивных упражнений, применяемых для разнообразных форм учебного процесса, например, для уроков в игровой форме.</w:t>
      </w:r>
    </w:p>
    <w:p w:rsidR="003F5FF9" w:rsidRPr="00BD6B8A" w:rsidRDefault="003F5FF9" w:rsidP="00BD6B8A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</w:rPr>
        <w:t>Платформа izi.travel  – бесплатный интернет-сервис для создания аудио-, виде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гидов </w:t>
      </w:r>
      <w:hyperlink r:id="rId18" w:history="1">
        <w:r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https://izi.travel/ru/creat</w:t>
        </w:r>
      </w:hyperlink>
      <w:r w:rsidRPr="00BD6B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5FF9" w:rsidRPr="00BD6B8A" w:rsidRDefault="006F29AA" w:rsidP="00BD6B8A">
      <w:pPr>
        <w:pStyle w:val="a8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19" w:history="1">
        <w:r w:rsidR="003F5FF9" w:rsidRPr="00BD6B8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https://www.canva.com</w:t>
        </w:r>
      </w:hyperlink>
      <w:r w:rsidR="003F5FF9" w:rsidRPr="00BD6B8A">
        <w:rPr>
          <w:rFonts w:ascii="Times New Roman" w:hAnsi="Times New Roman" w:cs="Times New Roman"/>
          <w:sz w:val="24"/>
          <w:szCs w:val="24"/>
        </w:rPr>
        <w:t xml:space="preserve">  - онлайновый конструктор для создания баннеров, визиток, иллюстраций и постеров.</w:t>
      </w:r>
    </w:p>
    <w:p w:rsidR="003C19BC" w:rsidRPr="00BD6B8A" w:rsidRDefault="003C19BC" w:rsidP="00BD6B8A">
      <w:pPr>
        <w:pStyle w:val="a8"/>
        <w:numPr>
          <w:ilvl w:val="0"/>
          <w:numId w:val="12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B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Картографические объекты на печатной основе, интерактивные карты</w:t>
      </w:r>
    </w:p>
    <w:p w:rsidR="00E07E20" w:rsidRPr="00BD6B8A" w:rsidRDefault="003C19BC" w:rsidP="00BD6B8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на работу с изображениями одни из самых сложных в экзамене по истории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>. Большинство школ не уделяют этому должного внимания. Однако</w:t>
      </w:r>
      <w:proofErr w:type="gramStart"/>
      <w:r w:rsidRPr="00BD6B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D6B8A">
        <w:rPr>
          <w:rFonts w:ascii="Times New Roman" w:hAnsi="Times New Roman" w:cs="Times New Roman"/>
          <w:sz w:val="24"/>
          <w:szCs w:val="24"/>
        </w:rPr>
        <w:t xml:space="preserve"> если разобрать основные карты ЕГЭ, история становится намного нагляднее и интереснее.</w:t>
      </w:r>
    </w:p>
    <w:p w:rsidR="003C19BC" w:rsidRPr="00BD6B8A" w:rsidRDefault="003C19BC" w:rsidP="00BD6B8A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школы XXI в. к картографической грамотности выпускников подразумевают, прежде всего, наличие практических картографических умений, необходимых в повседневной жизни.</w:t>
      </w:r>
    </w:p>
    <w:p w:rsidR="00BD6B8A" w:rsidRPr="00BD6B8A" w:rsidRDefault="003C19BC" w:rsidP="00BD6B8A">
      <w:pPr>
        <w:shd w:val="clear" w:color="auto" w:fill="FFFFFF"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1) Я хочу вам предложить два сайта с интерактивными картами. Карты, исторический материал, задания к картам.</w:t>
      </w:r>
      <w:r w:rsidR="00BD6B8A" w:rsidRPr="00BD6B8A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:rsidR="003C19BC" w:rsidRPr="00BD6B8A" w:rsidRDefault="006F29AA" w:rsidP="00BD6B8A">
      <w:pPr>
        <w:shd w:val="clear" w:color="auto" w:fill="FFFFFF"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20" w:history="1"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https</w:t>
        </w:r>
        <w:r w:rsidR="00BD6B8A" w:rsidRPr="00DF4FBF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://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chronocon</w:t>
        </w:r>
        <w:proofErr w:type="spellEnd"/>
        <w:r w:rsidR="00BD6B8A" w:rsidRPr="00DF4FBF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org</w:t>
        </w:r>
        <w:r w:rsidR="00BD6B8A" w:rsidRPr="00DF4FBF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BD6B8A" w:rsidRPr="00DF4FBF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</w:hyperlink>
    </w:p>
    <w:p w:rsidR="00BD6B8A" w:rsidRPr="00BD6B8A" w:rsidRDefault="006F29AA" w:rsidP="00BD6B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https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://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obr</w:t>
        </w:r>
        <w:proofErr w:type="spellEnd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.1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c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ru</w:t>
        </w:r>
        <w:proofErr w:type="spellEnd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mapkit</w:t>
        </w:r>
        <w:proofErr w:type="spellEnd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history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html</w:t>
        </w:r>
      </w:hyperlink>
    </w:p>
    <w:p w:rsidR="00E053F3" w:rsidRPr="00BD6B8A" w:rsidRDefault="003C19BC" w:rsidP="00BD6B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BD6B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БОЛЬШАЯ ПОДБОРКА НЕОБХОДИМЫХ КАРТ ДЛЯ ЕГЭ ПО ИСТОРИИ</w:t>
      </w:r>
    </w:p>
    <w:p w:rsidR="00BD6B8A" w:rsidRPr="00BD6B8A" w:rsidRDefault="006F29AA" w:rsidP="00BD6B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2" w:history="1"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https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://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vk</w:t>
        </w:r>
        <w:proofErr w:type="spellEnd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com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wall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-186443144_4110</w:t>
        </w:r>
      </w:hyperlink>
    </w:p>
    <w:p w:rsidR="00D60032" w:rsidRPr="00BD6B8A" w:rsidRDefault="00902A70" w:rsidP="00BD6B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t>3)Три эффективных картографических практикума</w:t>
      </w:r>
      <w:r w:rsidRPr="00BD6B8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23" w:history="1"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https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://</w:t>
        </w:r>
        <w:proofErr w:type="spellStart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vk</w:t>
        </w:r>
        <w:proofErr w:type="spellEnd"/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.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com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/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  <w:lang w:val="en-US"/>
          </w:rPr>
          <w:t>wall</w:t>
        </w:r>
        <w:r w:rsidR="00BD6B8A" w:rsidRPr="00BD6B8A">
          <w:rPr>
            <w:rFonts w:ascii="Times New Roman" w:eastAsiaTheme="majorEastAsia" w:hAnsi="Times New Roman" w:cs="Times New Roman"/>
            <w:b/>
            <w:bCs/>
            <w:sz w:val="24"/>
            <w:szCs w:val="24"/>
            <w:u w:val="single"/>
          </w:rPr>
          <w:t>37031968_15156</w:t>
        </w:r>
      </w:hyperlink>
    </w:p>
    <w:p w:rsidR="001427CA" w:rsidRPr="00BD6B8A" w:rsidRDefault="00D60032" w:rsidP="00BD6B8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B8A">
        <w:rPr>
          <w:rFonts w:ascii="Times New Roman" w:hAnsi="Times New Roman" w:cs="Times New Roman"/>
          <w:sz w:val="24"/>
          <w:szCs w:val="24"/>
        </w:rPr>
        <w:t xml:space="preserve">Интернет-ресурсы по подготовке к ГИА и ЕГЭ очень разнообразны. Ищите и, возможно, найдёте что-то своё, подходящее именно Вам. Но если мой опыт будет Вам полезен,  я буду очень рада. </w:t>
      </w:r>
    </w:p>
    <w:p w:rsidR="00902A70" w:rsidRPr="00BD6B8A" w:rsidRDefault="00D60032" w:rsidP="00BD6B8A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6B8A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02A70" w:rsidRDefault="00902A70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60032" w:rsidRDefault="00D60032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60032" w:rsidRDefault="00D60032" w:rsidP="00B20259">
      <w:pPr>
        <w:shd w:val="clear" w:color="auto" w:fill="FFFFFF"/>
        <w:spacing w:after="15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D60032" w:rsidSect="006F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E62"/>
    <w:multiLevelType w:val="multilevel"/>
    <w:tmpl w:val="87A6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A4693"/>
    <w:multiLevelType w:val="hybridMultilevel"/>
    <w:tmpl w:val="4D067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6C228C"/>
    <w:multiLevelType w:val="multilevel"/>
    <w:tmpl w:val="3BC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62D2B"/>
    <w:multiLevelType w:val="multilevel"/>
    <w:tmpl w:val="1FEE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14BF1"/>
    <w:multiLevelType w:val="multilevel"/>
    <w:tmpl w:val="4B3C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334C7"/>
    <w:multiLevelType w:val="multilevel"/>
    <w:tmpl w:val="097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34A09"/>
    <w:multiLevelType w:val="multilevel"/>
    <w:tmpl w:val="036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83A04"/>
    <w:multiLevelType w:val="hybridMultilevel"/>
    <w:tmpl w:val="2DFEC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F144A"/>
    <w:multiLevelType w:val="multilevel"/>
    <w:tmpl w:val="3B34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D7351"/>
    <w:multiLevelType w:val="multilevel"/>
    <w:tmpl w:val="9B76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271728"/>
    <w:multiLevelType w:val="hybridMultilevel"/>
    <w:tmpl w:val="213C605E"/>
    <w:lvl w:ilvl="0" w:tplc="587C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8A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C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4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03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2E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0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01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A83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5226A3"/>
    <w:multiLevelType w:val="multilevel"/>
    <w:tmpl w:val="0B62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11865"/>
    <w:multiLevelType w:val="hybridMultilevel"/>
    <w:tmpl w:val="19F41D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4C16313"/>
    <w:multiLevelType w:val="multilevel"/>
    <w:tmpl w:val="66DC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50" w:hanging="117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143B5"/>
    <w:multiLevelType w:val="hybridMultilevel"/>
    <w:tmpl w:val="23F4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C1"/>
    <w:rsid w:val="0004198B"/>
    <w:rsid w:val="0005409E"/>
    <w:rsid w:val="00057A6E"/>
    <w:rsid w:val="000A68E1"/>
    <w:rsid w:val="000F3F83"/>
    <w:rsid w:val="0011370B"/>
    <w:rsid w:val="001427CA"/>
    <w:rsid w:val="001537F3"/>
    <w:rsid w:val="001C2DF6"/>
    <w:rsid w:val="0021337D"/>
    <w:rsid w:val="0024595A"/>
    <w:rsid w:val="002879AB"/>
    <w:rsid w:val="00330DEF"/>
    <w:rsid w:val="00331EB4"/>
    <w:rsid w:val="00393A65"/>
    <w:rsid w:val="003B7BCF"/>
    <w:rsid w:val="003C19BC"/>
    <w:rsid w:val="003C7A6F"/>
    <w:rsid w:val="003F5FF9"/>
    <w:rsid w:val="004A0560"/>
    <w:rsid w:val="004B419E"/>
    <w:rsid w:val="004B5713"/>
    <w:rsid w:val="004D35E6"/>
    <w:rsid w:val="00526F13"/>
    <w:rsid w:val="00634A93"/>
    <w:rsid w:val="00665F64"/>
    <w:rsid w:val="006F29AA"/>
    <w:rsid w:val="007145A4"/>
    <w:rsid w:val="007716BE"/>
    <w:rsid w:val="007A3EAA"/>
    <w:rsid w:val="00887E82"/>
    <w:rsid w:val="008C332A"/>
    <w:rsid w:val="008C6AF3"/>
    <w:rsid w:val="008F6E1B"/>
    <w:rsid w:val="00902A70"/>
    <w:rsid w:val="00914F7D"/>
    <w:rsid w:val="00943222"/>
    <w:rsid w:val="0098721D"/>
    <w:rsid w:val="009F3939"/>
    <w:rsid w:val="00A06666"/>
    <w:rsid w:val="00A449BF"/>
    <w:rsid w:val="00A6373F"/>
    <w:rsid w:val="00A94309"/>
    <w:rsid w:val="00B025CF"/>
    <w:rsid w:val="00B20259"/>
    <w:rsid w:val="00B711B2"/>
    <w:rsid w:val="00B7783D"/>
    <w:rsid w:val="00BD6B8A"/>
    <w:rsid w:val="00BF5557"/>
    <w:rsid w:val="00C2717D"/>
    <w:rsid w:val="00C6664C"/>
    <w:rsid w:val="00C80C71"/>
    <w:rsid w:val="00CC75FE"/>
    <w:rsid w:val="00CE7E0D"/>
    <w:rsid w:val="00D60032"/>
    <w:rsid w:val="00DF4FBF"/>
    <w:rsid w:val="00E053F3"/>
    <w:rsid w:val="00E07E20"/>
    <w:rsid w:val="00E10DD6"/>
    <w:rsid w:val="00E21983"/>
    <w:rsid w:val="00E92D15"/>
    <w:rsid w:val="00EC46C1"/>
    <w:rsid w:val="00F83F95"/>
    <w:rsid w:val="00FD214A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C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6C1"/>
  </w:style>
  <w:style w:type="character" w:customStyle="1" w:styleId="c2">
    <w:name w:val="c2"/>
    <w:basedOn w:val="a0"/>
    <w:rsid w:val="00EC46C1"/>
  </w:style>
  <w:style w:type="paragraph" w:customStyle="1" w:styleId="c5">
    <w:name w:val="c5"/>
    <w:basedOn w:val="a"/>
    <w:rsid w:val="00EC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46C1"/>
  </w:style>
  <w:style w:type="paragraph" w:styleId="a3">
    <w:name w:val="Normal (Web)"/>
    <w:basedOn w:val="a"/>
    <w:uiPriority w:val="99"/>
    <w:unhideWhenUsed/>
    <w:rsid w:val="001C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8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43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711B2"/>
    <w:rPr>
      <w:b/>
      <w:bCs/>
    </w:rPr>
  </w:style>
  <w:style w:type="character" w:customStyle="1" w:styleId="t-0">
    <w:name w:val="t-0"/>
    <w:basedOn w:val="a0"/>
    <w:rsid w:val="00FD214A"/>
  </w:style>
  <w:style w:type="paragraph" w:styleId="a8">
    <w:name w:val="List Paragraph"/>
    <w:basedOn w:val="a"/>
    <w:uiPriority w:val="34"/>
    <w:qFormat/>
    <w:rsid w:val="00E0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C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46C1"/>
  </w:style>
  <w:style w:type="character" w:customStyle="1" w:styleId="c2">
    <w:name w:val="c2"/>
    <w:basedOn w:val="a0"/>
    <w:rsid w:val="00EC46C1"/>
  </w:style>
  <w:style w:type="paragraph" w:customStyle="1" w:styleId="c5">
    <w:name w:val="c5"/>
    <w:basedOn w:val="a"/>
    <w:rsid w:val="00EC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46C1"/>
  </w:style>
  <w:style w:type="paragraph" w:styleId="a3">
    <w:name w:val="Normal (Web)"/>
    <w:basedOn w:val="a"/>
    <w:uiPriority w:val="99"/>
    <w:unhideWhenUsed/>
    <w:rsid w:val="001C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8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43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711B2"/>
    <w:rPr>
      <w:b/>
      <w:bCs/>
    </w:rPr>
  </w:style>
  <w:style w:type="character" w:customStyle="1" w:styleId="t-0">
    <w:name w:val="t-0"/>
    <w:basedOn w:val="a0"/>
    <w:rsid w:val="00FD214A"/>
  </w:style>
  <w:style w:type="paragraph" w:styleId="a8">
    <w:name w:val="List Paragraph"/>
    <w:basedOn w:val="a"/>
    <w:uiPriority w:val="34"/>
    <w:qFormat/>
    <w:rsid w:val="00E05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s://get.plickers.com" TargetMode="External"/><Relationship Id="rId18" Type="http://schemas.openxmlformats.org/officeDocument/2006/relationships/hyperlink" Target="https://izi.travel/ru/creat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obr.1c.ru/mapkit/history.html" TargetMode="External"/><Relationship Id="rId7" Type="http://schemas.openxmlformats.org/officeDocument/2006/relationships/hyperlink" Target="http://ege32.ru/" TargetMode="External"/><Relationship Id="rId12" Type="http://schemas.openxmlformats.org/officeDocument/2006/relationships/hyperlink" Target="https://www.ed-star.ru/*" TargetMode="External"/><Relationship Id="rId17" Type="http://schemas.openxmlformats.org/officeDocument/2006/relationships/hyperlink" Target="http://learningapps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iigo.com/" TargetMode="External"/><Relationship Id="rId20" Type="http://schemas.openxmlformats.org/officeDocument/2006/relationships/hyperlink" Target="https://chronocon.org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32.ru/" TargetMode="External"/><Relationship Id="rId11" Type="http://schemas.openxmlformats.org/officeDocument/2006/relationships/hyperlink" Target="https://www.ed-star.ru/tests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1.ege.edu.ru/gia/" TargetMode="External"/><Relationship Id="rId15" Type="http://schemas.openxmlformats.org/officeDocument/2006/relationships/hyperlink" Target="http://linoit.com/" TargetMode="External"/><Relationship Id="rId23" Type="http://schemas.openxmlformats.org/officeDocument/2006/relationships/hyperlink" Target="https://vk.com/wall37031968_15156" TargetMode="External"/><Relationship Id="rId10" Type="http://schemas.openxmlformats.org/officeDocument/2006/relationships/hyperlink" Target="http://&#1088;&#1077;&#1096;&#1091;&#1077;&#1075;&#1101;.&#1088;&#1092;/" TargetMode="External"/><Relationship Id="rId19" Type="http://schemas.openxmlformats.org/officeDocument/2006/relationships/hyperlink" Target="https://www.canv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znaika.info/" TargetMode="External"/><Relationship Id="rId14" Type="http://schemas.openxmlformats.org/officeDocument/2006/relationships/hyperlink" Target="http://www.mp3cut.ru/" TargetMode="External"/><Relationship Id="rId22" Type="http://schemas.openxmlformats.org/officeDocument/2006/relationships/hyperlink" Target="https://vk.com/wall-186443144_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2022-03-27T23:43:00Z</cp:lastPrinted>
  <dcterms:created xsi:type="dcterms:W3CDTF">2022-03-28T19:26:00Z</dcterms:created>
  <dcterms:modified xsi:type="dcterms:W3CDTF">2022-03-30T19:35:00Z</dcterms:modified>
</cp:coreProperties>
</file>