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1D" w:rsidRDefault="0059601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59601D" w:rsidRDefault="007427E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Реализация модели </w:t>
      </w:r>
    </w:p>
    <w:p w:rsidR="0059601D" w:rsidRDefault="007427E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непрерывного профессионального роста учителей </w:t>
      </w:r>
    </w:p>
    <w:p w:rsidR="0059601D" w:rsidRDefault="007427E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МБОУ «Краснорогская СОШ имени А.К. Толстого»</w:t>
      </w:r>
    </w:p>
    <w:p w:rsidR="0059601D" w:rsidRDefault="007427E0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4"/>
        </w:rPr>
        <w:t>Почепского района Брянской области</w:t>
      </w:r>
    </w:p>
    <w:p w:rsidR="0059601D" w:rsidRDefault="0059601D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</w:p>
    <w:p w:rsidR="0059601D" w:rsidRDefault="007427E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МБОУ «Краснорогская СОШ имени А.К.Толстого»  находится в сельской местности вблизи федеральной трассы Брянск - Гомель, в  22 км от районного центра Почеп и 55 км от Брянска</w:t>
      </w:r>
      <w:r>
        <w:rPr>
          <w:rFonts w:ascii="Times New Roman" w:hAnsi="Times New Roman"/>
          <w:color w:val="C00000"/>
          <w:sz w:val="24"/>
        </w:rPr>
        <w:t xml:space="preserve">. </w:t>
      </w:r>
      <w:r>
        <w:rPr>
          <w:rFonts w:ascii="Times New Roman" w:hAnsi="Times New Roman"/>
          <w:sz w:val="24"/>
        </w:rPr>
        <w:t>В 2020-2021 учебном году в школе обучается 178 учащихся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>На постоянной основе рабо</w:t>
      </w:r>
      <w:r>
        <w:rPr>
          <w:rFonts w:ascii="Times New Roman" w:hAnsi="Times New Roman"/>
          <w:sz w:val="24"/>
        </w:rPr>
        <w:t xml:space="preserve">тают  20 учителей, имеющих высшее образование, 80 %  -  педагогический стаж более 20 лет. </w:t>
      </w:r>
      <w:r>
        <w:rPr>
          <w:rFonts w:ascii="Times New Roman" w:hAnsi="Times New Roman"/>
          <w:i/>
          <w:sz w:val="24"/>
        </w:rPr>
        <w:t>(Приложение №2).</w:t>
      </w:r>
    </w:p>
    <w:p w:rsidR="0059601D" w:rsidRDefault="007427E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2020 году образовательная организация вошла в проект «500+». По результатам анкетирования ФГБУ «ФИОКО»  определил рисковый профиль по 10 направлени</w:t>
      </w:r>
      <w:r>
        <w:rPr>
          <w:rFonts w:ascii="Times New Roman" w:hAnsi="Times New Roman"/>
          <w:sz w:val="24"/>
        </w:rPr>
        <w:t>ям, среди факторов риска  высокий по значимости – 1, средние – 4, низкие -5.</w:t>
      </w:r>
    </w:p>
    <w:p w:rsidR="0059601D" w:rsidRDefault="007427E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организации совместно с куратором дополнительно проанализировали ситуацию и пришла к следующим выводам:</w:t>
      </w:r>
    </w:p>
    <w:p w:rsidR="0059601D" w:rsidRDefault="007427E0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фактор риска «Низкий уровень оснащения школы» (учебные мате</w:t>
      </w:r>
      <w:r>
        <w:rPr>
          <w:rFonts w:ascii="Times New Roman" w:hAnsi="Times New Roman"/>
          <w:sz w:val="24"/>
        </w:rPr>
        <w:t>риалы – 56 баллов, качество интернет-соединения  – 43 балла) в образовательной организации есть, но учебных материалов достаточно для организации учебного процесса (библиотека укомплектована учебниками  и достаточным количество художественной литературы ),</w:t>
      </w:r>
      <w:r>
        <w:rPr>
          <w:rFonts w:ascii="Times New Roman" w:hAnsi="Times New Roman"/>
          <w:sz w:val="24"/>
        </w:rPr>
        <w:t xml:space="preserve"> в школе есть компьютерный класс с доступом в интернет и возможность использовать ИКТ в учебном процессе. Важная проблема -  одновременно могут вести образовательный процесс с использованием ИКТ не все учителя школы. Данный риск требует принятия мер, связа</w:t>
      </w:r>
      <w:r>
        <w:rPr>
          <w:rFonts w:ascii="Times New Roman" w:hAnsi="Times New Roman"/>
          <w:sz w:val="24"/>
        </w:rPr>
        <w:t>нных с материальными затратами, следовательно, школе самостоятельно данный риск не преодолеть;</w:t>
      </w:r>
    </w:p>
    <w:p w:rsidR="0059601D" w:rsidRDefault="007427E0">
      <w:pPr>
        <w:pStyle w:val="a5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 Roman" w:hAnsi="Time Roman"/>
          <w:sz w:val="24"/>
        </w:rPr>
      </w:pPr>
      <w:r>
        <w:rPr>
          <w:rFonts w:ascii="Times New Roman" w:hAnsi="Times New Roman"/>
          <w:sz w:val="24"/>
        </w:rPr>
        <w:t>риска, связанного с дефицитом педагогических кадров (средняя значимость риска: нехватка психологов, логопедов, социальных педагогов – 50 баллов), в ОО нет, так к</w:t>
      </w:r>
      <w:r>
        <w:rPr>
          <w:rFonts w:ascii="Times New Roman" w:hAnsi="Times New Roman"/>
          <w:sz w:val="24"/>
        </w:rPr>
        <w:t>ак есть штатные должности, не являющиеся вакансией, логопеда и социального педагога. Кроме того, учитель английского языка имеет второе образование психолога и может оказывать квалифицированную психологическую помощь;</w:t>
      </w:r>
    </w:p>
    <w:p w:rsidR="0059601D" w:rsidRDefault="007427E0">
      <w:pPr>
        <w:pStyle w:val="a5"/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пониженный уровень школьного благополу</w:t>
      </w:r>
      <w:r>
        <w:rPr>
          <w:rFonts w:ascii="Times New Roman" w:hAnsi="Times New Roman"/>
          <w:sz w:val="24"/>
        </w:rPr>
        <w:t xml:space="preserve">чия (средняя значимость риска): ситуация конфликтов и буллинга в школе (по ответам обучающихся) – 32 балла. Дополнительное исследование в форме опроса с целью </w:t>
      </w:r>
      <w:r>
        <w:rPr>
          <w:rFonts w:ascii="Time Roman" w:hAnsi="Time Roman"/>
          <w:sz w:val="24"/>
        </w:rPr>
        <w:t xml:space="preserve">выявление  </w:t>
      </w:r>
      <w:r>
        <w:rPr>
          <w:rFonts w:ascii="Times New Roman" w:hAnsi="Times New Roman"/>
          <w:sz w:val="24"/>
        </w:rPr>
        <w:t>жестокого или несправедливого отношения  со стороны учителей и сверстников в подростко</w:t>
      </w:r>
      <w:r>
        <w:rPr>
          <w:rFonts w:ascii="Times New Roman" w:hAnsi="Times New Roman"/>
          <w:sz w:val="24"/>
        </w:rPr>
        <w:t>вой среде МБОУ «Краснорогской СОШ им.К.Толстого» показало, что данный риск не является значимым, но требует дополнительной работы с учителями по психолого-педагогическому сопровождению образовательного процесса.</w:t>
      </w:r>
    </w:p>
    <w:p w:rsidR="0059601D" w:rsidRDefault="007427E0">
      <w:pPr>
        <w:tabs>
          <w:tab w:val="left" w:pos="1404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опроса: </w:t>
      </w:r>
    </w:p>
    <w:p w:rsidR="0059601D" w:rsidRDefault="007427E0">
      <w:pPr>
        <w:tabs>
          <w:tab w:val="left" w:pos="1404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«Случалось ли, что у т</w:t>
      </w:r>
      <w:r>
        <w:rPr>
          <w:rFonts w:ascii="Times New Roman" w:hAnsi="Times New Roman"/>
          <w:sz w:val="24"/>
        </w:rPr>
        <w:t>ебя в классе учителя унижали, оскорбляли, обзывали учеников?»:  «часто» - 0%, «только иногда» - 4%, «никогда» - 96%.</w:t>
      </w:r>
    </w:p>
    <w:p w:rsidR="0059601D" w:rsidRDefault="007427E0">
      <w:pPr>
        <w:tabs>
          <w:tab w:val="left" w:pos="1404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«Как обычно реагируют педагоги школы, если в их присутствии ученики оскорбляют  друг друга?»;  «не замечают происходящего»  - 3(3%), «тре</w:t>
      </w:r>
      <w:r>
        <w:rPr>
          <w:rFonts w:ascii="Times New Roman" w:hAnsi="Times New Roman"/>
          <w:sz w:val="24"/>
        </w:rPr>
        <w:t>буют прекратить»  - 101(91%),  «как-то иначе» - 7(6%).</w:t>
      </w:r>
    </w:p>
    <w:p w:rsidR="0059601D" w:rsidRDefault="007427E0">
      <w:pPr>
        <w:tabs>
          <w:tab w:val="left" w:pos="1404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«Приходилось ли тебе терпеть унижение, оскорбления, издевательства  со стороны сверстников»:   «часто»  -  0%, «только иногда»  -  11%, «никогда» -  89%;</w:t>
      </w:r>
    </w:p>
    <w:p w:rsidR="0059601D" w:rsidRDefault="007427E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 Roman" w:hAnsi="Time Roman"/>
          <w:sz w:val="24"/>
        </w:rPr>
        <w:t>4) ф</w:t>
      </w:r>
      <w:r>
        <w:rPr>
          <w:rFonts w:ascii="Times New Roman" w:hAnsi="Times New Roman"/>
          <w:sz w:val="24"/>
        </w:rPr>
        <w:t>актор риска «Высокая доля обучающихся с н</w:t>
      </w:r>
      <w:r>
        <w:rPr>
          <w:rFonts w:ascii="Times New Roman" w:hAnsi="Times New Roman"/>
          <w:sz w:val="24"/>
        </w:rPr>
        <w:t>изким индексом ESCS» составляет 58%. Анализ социального паспорта школы (контингент обучающихся (приложение №1), контингент родителей обучающихся: среднее – 42%; среднее профессиональное –35%, высшее образование – 13%, неполное среднее –  8%; неоконченное в</w:t>
      </w:r>
      <w:r>
        <w:rPr>
          <w:rFonts w:ascii="Times New Roman" w:hAnsi="Times New Roman"/>
          <w:sz w:val="24"/>
        </w:rPr>
        <w:t>ысшее – 2% и т.д.</w:t>
      </w:r>
      <w:r>
        <w:rPr>
          <w:rFonts w:ascii="Time Roman" w:hAnsi="Time Roman"/>
          <w:sz w:val="24"/>
        </w:rPr>
        <w:t>)</w:t>
      </w:r>
      <w:r>
        <w:rPr>
          <w:rFonts w:ascii="Times New Roman" w:hAnsi="Times New Roman"/>
          <w:sz w:val="24"/>
        </w:rPr>
        <w:t>позволил сделать вывод о том, что явных признаков риска в школе нет. Но тем не менее необходима дополнительная работа с учителями по совершенствованию компетенций в проектировании урока с учетом индивидуализации и дифференциации;</w:t>
      </w:r>
    </w:p>
    <w:p w:rsidR="0059601D" w:rsidRDefault="007427E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по ср</w:t>
      </w:r>
      <w:r>
        <w:rPr>
          <w:rFonts w:ascii="Times New Roman" w:hAnsi="Times New Roman"/>
          <w:sz w:val="24"/>
        </w:rPr>
        <w:t xml:space="preserve">еднему по значимости риску «Низкий уровень вовлеченности родителей" (доля родителей, регулярно посещающих родительские собрания - 69%) был проведен дополнительный </w:t>
      </w:r>
      <w:r>
        <w:rPr>
          <w:rFonts w:ascii="Times New Roman" w:hAnsi="Times New Roman"/>
          <w:sz w:val="24"/>
        </w:rPr>
        <w:lastRenderedPageBreak/>
        <w:t>анализ ситуации в форме опроса родителей о причинах непосещения родительских собраний.  Основ</w:t>
      </w:r>
      <w:r>
        <w:rPr>
          <w:rFonts w:ascii="Times New Roman" w:hAnsi="Times New Roman"/>
          <w:sz w:val="24"/>
        </w:rPr>
        <w:t>ные причины: 1) сменная работа (родители в основном работают в агропромышленном холдинге «Мираторг»); 2)  невысокий уровень организации родительских собраний. Следовательно, необходима работа по повышению профессиональной компетенции учителей в этом направ</w:t>
      </w:r>
      <w:r>
        <w:rPr>
          <w:rFonts w:ascii="Times New Roman" w:hAnsi="Times New Roman"/>
          <w:sz w:val="24"/>
        </w:rPr>
        <w:t>лении.</w:t>
      </w:r>
    </w:p>
    <w:p w:rsidR="0059601D" w:rsidRDefault="007427E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основная проблема, выявленная в результате дополнительного мониторинга, - недостаточная компетентность учителей. </w:t>
      </w:r>
    </w:p>
    <w:p w:rsidR="0059601D" w:rsidRDefault="007427E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определения конкретных симптомов риска были проведены дополнительные исследования:</w:t>
      </w:r>
    </w:p>
    <w:p w:rsidR="0059601D" w:rsidRDefault="007427E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анкетирование учителей </w:t>
      </w:r>
      <w:r>
        <w:rPr>
          <w:rFonts w:ascii="Times New Roman" w:hAnsi="Times New Roman"/>
          <w:sz w:val="24"/>
        </w:rPr>
        <w:t>«Готовность к саморазвитию»;</w:t>
      </w:r>
    </w:p>
    <w:p w:rsidR="0059601D" w:rsidRDefault="007427E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опрос учителей  «Использование ЭОР в обучении»;</w:t>
      </w:r>
    </w:p>
    <w:p w:rsidR="0059601D" w:rsidRDefault="007427E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создание методического паспорта каждого учителя образовательной организации, включающего общие сведения, отчет по теме самообразования, информация о повышении квалификации и аттес</w:t>
      </w:r>
      <w:r>
        <w:rPr>
          <w:rFonts w:ascii="Times New Roman" w:hAnsi="Times New Roman"/>
          <w:sz w:val="24"/>
        </w:rPr>
        <w:t>тации, об участии в методической работе образовательной организации, муниципалитета, региона, результаты обучения школьников и участия в олимпиадах, результаты диагностики профессиональных дефицитов (если есть);</w:t>
      </w:r>
    </w:p>
    <w:p w:rsidR="0059601D" w:rsidRDefault="007427E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анализ результатов самооценки по теме </w:t>
      </w:r>
      <w:r>
        <w:rPr>
          <w:rFonts w:ascii="Times New Roman" w:hAnsi="Times New Roman"/>
          <w:sz w:val="24"/>
        </w:rPr>
        <w:t>«Готовность к реализации трудовых функций в соответствии с профессиональным стандартом «Педагог» (воспитательная деятельность) показал, что учителя испытывают трудности в воспитательной деятельности.</w:t>
      </w:r>
    </w:p>
    <w:p w:rsidR="0059601D" w:rsidRDefault="007427E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 выявлена основная проблема: учителя не м</w:t>
      </w:r>
      <w:r>
        <w:rPr>
          <w:rFonts w:ascii="Times New Roman" w:hAnsi="Times New Roman"/>
          <w:sz w:val="24"/>
        </w:rPr>
        <w:t>отивированы на профессиональный рост, полагают, что технологии работы с учащимися им хорошо известны. Основную причину снижения качества знаний видят в нежелании детей учиться, отсутствии контроля со стороны родителей. Вместе с тем признают, что существует</w:t>
      </w:r>
      <w:r>
        <w:rPr>
          <w:rFonts w:ascii="Times New Roman" w:hAnsi="Times New Roman"/>
          <w:sz w:val="24"/>
        </w:rPr>
        <w:t xml:space="preserve"> трудность в применении нового опыта и полученных знаний, в осуществлении целеполагания, умении организовать исследовательскую, самостоятельную работу учащихся, формировать мотивацию к обучению, развития познавательных интересов учащихся, рациональном испо</w:t>
      </w:r>
      <w:r>
        <w:rPr>
          <w:rFonts w:ascii="Times New Roman" w:hAnsi="Times New Roman"/>
          <w:sz w:val="24"/>
        </w:rPr>
        <w:t>льзовании традиционных и современных форм и методов обучения, недостаточных знаниях о применении электронных образовательных ресурсов и цифрового оборудования. Недостаточная предметная и методическая компетентность,  отставание от сложности профессиональны</w:t>
      </w:r>
      <w:r>
        <w:rPr>
          <w:rFonts w:ascii="Times New Roman" w:hAnsi="Times New Roman"/>
          <w:sz w:val="24"/>
        </w:rPr>
        <w:t xml:space="preserve">х задач указали на потребность школы в создании условий для непрерывногопрофессионального развития каждого учителя. </w:t>
      </w:r>
    </w:p>
    <w:p w:rsidR="0059601D" w:rsidRDefault="007427E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ОО рассмотрела варианты решения проблемы и предложила варианты решений: </w:t>
      </w:r>
    </w:p>
    <w:p w:rsidR="0059601D" w:rsidRDefault="007427E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направление учителей на курсы повышения квалификации</w:t>
      </w:r>
      <w:r>
        <w:rPr>
          <w:rFonts w:ascii="Times New Roman" w:hAnsi="Times New Roman"/>
          <w:sz w:val="24"/>
        </w:rPr>
        <w:t>;</w:t>
      </w:r>
    </w:p>
    <w:p w:rsidR="0059601D" w:rsidRDefault="007427E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участие в семинарах, конференциях, в том числе в дистанционной форме;</w:t>
      </w:r>
    </w:p>
    <w:p w:rsidR="0059601D" w:rsidRDefault="007427E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разработка модели непрерывного профессионального роста учителей.</w:t>
      </w:r>
    </w:p>
    <w:p w:rsidR="0059601D" w:rsidRDefault="007427E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курсов повышения квалификации учителями происходит в основном один раз в три года, курсы не всегда включают т</w:t>
      </w:r>
      <w:r>
        <w:rPr>
          <w:rFonts w:ascii="Times New Roman" w:hAnsi="Times New Roman"/>
          <w:sz w:val="24"/>
        </w:rPr>
        <w:t>емы, необходимые для преодоления дефицитов конкретного учителя. Участие в методических мероприятиях носит для учителя ознакомительный характер, так как не всегда успешный опыт  переносится учителем в практику преподавания. Оптимальное решение проблемы повы</w:t>
      </w:r>
      <w:r>
        <w:rPr>
          <w:rFonts w:ascii="Times New Roman" w:hAnsi="Times New Roman"/>
          <w:sz w:val="24"/>
        </w:rPr>
        <w:t>шения квалификации - создание системы непрерывного  профессионального развития, включающего курсы повышения квалификации, участие  в профессиональных конкурсах, семинарах, круглых столах, конференциях, деятельности педагогических интернет – сообществ, посе</w:t>
      </w:r>
      <w:r>
        <w:rPr>
          <w:rFonts w:ascii="Times New Roman" w:hAnsi="Times New Roman"/>
          <w:sz w:val="24"/>
        </w:rPr>
        <w:t xml:space="preserve">щение уроков коллег, самообразование, работу в творческих группах, публикации в педагогических изданиях, проведении мастер-классов, аттестацию, отчеты по самообразованию и др. </w:t>
      </w:r>
    </w:p>
    <w:p w:rsidR="0059601D" w:rsidRDefault="007427E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Основный вывод: образовательной организации требуется разработка и реализации м</w:t>
      </w:r>
      <w:r>
        <w:rPr>
          <w:rFonts w:ascii="Times New Roman" w:hAnsi="Times New Roman"/>
          <w:sz w:val="24"/>
        </w:rPr>
        <w:t>одели непрерывного профессионального роста учителей. В соответствии с этим была разработана модель непрерывного профессионального роста учителей (приложение №3 и приложение №4).</w:t>
      </w:r>
    </w:p>
    <w:p w:rsidR="0059601D" w:rsidRDefault="007427E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этапе реализации модели использовались следующие методы контроля: самоанали</w:t>
      </w:r>
      <w:r>
        <w:rPr>
          <w:rFonts w:ascii="Times New Roman" w:hAnsi="Times New Roman"/>
          <w:sz w:val="24"/>
        </w:rPr>
        <w:t xml:space="preserve">з уроков; анализ уроков администрацией, взаимопосещение, обмен опытом в форме мастер-классов, отчет по теме самообразования, включенность в работу творческих групп, мониторинг качества образовательных результатов </w:t>
      </w:r>
      <w:r>
        <w:rPr>
          <w:rFonts w:ascii="Times New Roman" w:hAnsi="Times New Roman"/>
          <w:sz w:val="24"/>
        </w:rPr>
        <w:t>обучающихся и участия обучающихся в конкурс</w:t>
      </w:r>
      <w:r>
        <w:rPr>
          <w:rFonts w:ascii="Times New Roman" w:hAnsi="Times New Roman"/>
          <w:sz w:val="24"/>
        </w:rPr>
        <w:t>ах, олимпиадах и т.д.</w:t>
      </w:r>
    </w:p>
    <w:p w:rsidR="0059601D" w:rsidRDefault="0059601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:rsidR="0059601D" w:rsidRDefault="007427E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Результатом реализации модели на данном стало участие учителей в методических мероприятиях разного уровня (100%), прохождение курсов повышения квалификации (65%). Наблюдается положительная динамика в деятельности педагогов, осуществл</w:t>
      </w:r>
      <w:r>
        <w:rPr>
          <w:rFonts w:ascii="Times New Roman" w:hAnsi="Times New Roman"/>
          <w:sz w:val="24"/>
        </w:rPr>
        <w:t>яющих распространение своего опыта через открытые уроки, на которых демонстрируется практическое применение полученных знаний (приложение №5). Отмечается повышение качества знаний учащихся по результатам внешних оценочных процедур, например, ВПР (приложени</w:t>
      </w:r>
      <w:r>
        <w:rPr>
          <w:rFonts w:ascii="Times New Roman" w:hAnsi="Times New Roman"/>
          <w:sz w:val="24"/>
        </w:rPr>
        <w:t xml:space="preserve">е №5). </w:t>
      </w:r>
    </w:p>
    <w:p w:rsidR="0059601D" w:rsidRDefault="007427E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Вместе с тем, следует продолжить работу по совершенствованию компетенций учителейпо работе с одарёнными детьми, с родителями, активизировать работу учителей в профессиональных интернет – сообществах,  подготовку публикаций в педагогических изданиях</w:t>
      </w:r>
      <w:r>
        <w:rPr>
          <w:rFonts w:ascii="Times New Roman" w:hAnsi="Times New Roman"/>
          <w:sz w:val="24"/>
        </w:rPr>
        <w:t xml:space="preserve">, участие в профессиональных конкурсах, изучение передового российского и зарубежного опыта. Значительную сложность в реализации намеченных планов представляет объективный фактор – старение педагогических кадров. </w:t>
      </w:r>
      <w:bookmarkStart w:id="0" w:name="_GoBack"/>
      <w:bookmarkEnd w:id="0"/>
      <w:r>
        <w:rPr>
          <w:rFonts w:ascii="Times New Roman" w:hAnsi="Times New Roman"/>
          <w:sz w:val="24"/>
        </w:rPr>
        <w:t>В будущем предполагаем разработку индивидуа</w:t>
      </w:r>
      <w:r>
        <w:rPr>
          <w:rFonts w:ascii="Times New Roman" w:hAnsi="Times New Roman"/>
          <w:sz w:val="24"/>
        </w:rPr>
        <w:t xml:space="preserve">льных образовательных маршрутов учителей с учётом актуального запроса на развитие профессиональных компетенций.   </w:t>
      </w:r>
    </w:p>
    <w:p w:rsidR="0059601D" w:rsidRDefault="00B66DC8" w:rsidP="00B66DC8">
      <w:pPr>
        <w:pStyle w:val="a5"/>
        <w:spacing w:after="0" w:line="240" w:lineRule="auto"/>
        <w:ind w:left="0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директора по УВР Т.В.Дурманова</w:t>
      </w:r>
    </w:p>
    <w:p w:rsidR="0059601D" w:rsidRDefault="0059601D">
      <w:pPr>
        <w:jc w:val="both"/>
        <w:rPr>
          <w:rFonts w:ascii="Arial" w:hAnsi="Arial"/>
          <w:sz w:val="20"/>
        </w:rPr>
      </w:pPr>
    </w:p>
    <w:p w:rsidR="0059601D" w:rsidRDefault="005960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9601D" w:rsidRDefault="0059601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sectPr w:rsidR="0059601D" w:rsidSect="0059601D">
      <w:footerReference w:type="default" r:id="rId7"/>
      <w:pgSz w:w="11906" w:h="16838" w:code="9"/>
      <w:pgMar w:top="737" w:right="567" w:bottom="737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7E0" w:rsidRDefault="007427E0" w:rsidP="0059601D">
      <w:pPr>
        <w:spacing w:after="0" w:line="240" w:lineRule="auto"/>
      </w:pPr>
      <w:r>
        <w:separator/>
      </w:r>
    </w:p>
  </w:endnote>
  <w:endnote w:type="continuationSeparator" w:id="1">
    <w:p w:rsidR="007427E0" w:rsidRDefault="007427E0" w:rsidP="0059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1D" w:rsidRDefault="0059601D">
    <w:pPr>
      <w:pStyle w:val="aa"/>
      <w:jc w:val="center"/>
    </w:pPr>
    <w:r>
      <w:fldChar w:fldCharType="begin"/>
    </w:r>
    <w:r w:rsidR="007427E0">
      <w:instrText xml:space="preserve"> PAGE   \* MERGEFORMAT </w:instrText>
    </w:r>
    <w:r>
      <w:fldChar w:fldCharType="separate"/>
    </w:r>
    <w:r w:rsidR="00B66DC8">
      <w:rPr>
        <w:noProof/>
      </w:rPr>
      <w:t>3</w:t>
    </w:r>
    <w:r>
      <w:rPr>
        <w:noProof/>
      </w:rPr>
      <w:fldChar w:fldCharType="end"/>
    </w:r>
  </w:p>
  <w:p w:rsidR="0059601D" w:rsidRDefault="005960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7E0" w:rsidRDefault="007427E0" w:rsidP="0059601D">
      <w:pPr>
        <w:spacing w:after="0" w:line="240" w:lineRule="auto"/>
      </w:pPr>
      <w:r>
        <w:separator/>
      </w:r>
    </w:p>
  </w:footnote>
  <w:footnote w:type="continuationSeparator" w:id="1">
    <w:p w:rsidR="007427E0" w:rsidRDefault="007427E0" w:rsidP="00596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FBEE7C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12451A1A"/>
    <w:multiLevelType w:val="hybridMultilevel"/>
    <w:tmpl w:val="8FDEA8FE"/>
    <w:lvl w:ilvl="0" w:tplc="17B02EBC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2F0F3C"/>
    <w:multiLevelType w:val="hybridMultilevel"/>
    <w:tmpl w:val="260280BE"/>
    <w:lvl w:ilvl="0" w:tplc="879A932E">
      <w:start w:val="1"/>
      <w:numFmt w:val="decimal"/>
      <w:lvlText w:val="%1)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2A06654B"/>
    <w:multiLevelType w:val="hybridMultilevel"/>
    <w:tmpl w:val="163A2FEE"/>
    <w:lvl w:ilvl="0" w:tplc="4FE0B0B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1F4CD3"/>
    <w:multiLevelType w:val="hybridMultilevel"/>
    <w:tmpl w:val="2138D4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">
    <w:nsid w:val="3D3739C5"/>
    <w:multiLevelType w:val="hybridMultilevel"/>
    <w:tmpl w:val="AC26D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32BCE"/>
    <w:multiLevelType w:val="hybridMultilevel"/>
    <w:tmpl w:val="AEB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0BD4DD8"/>
    <w:multiLevelType w:val="hybridMultilevel"/>
    <w:tmpl w:val="1DEE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E235C54"/>
    <w:multiLevelType w:val="hybridMultilevel"/>
    <w:tmpl w:val="E34A3116"/>
    <w:lvl w:ilvl="0" w:tplc="B0343F4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1B059A"/>
    <w:multiLevelType w:val="hybridMultilevel"/>
    <w:tmpl w:val="D1CA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5E325CE"/>
    <w:multiLevelType w:val="hybridMultilevel"/>
    <w:tmpl w:val="C8DAF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94E5C6A"/>
    <w:multiLevelType w:val="hybridMultilevel"/>
    <w:tmpl w:val="EE9A2E8C"/>
    <w:lvl w:ilvl="0" w:tplc="DAEACEB4">
      <w:start w:val="10"/>
      <w:numFmt w:val="decimal"/>
      <w:lvlText w:val="%1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63092662"/>
    <w:multiLevelType w:val="hybridMultilevel"/>
    <w:tmpl w:val="23B06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8AA20DD"/>
    <w:multiLevelType w:val="hybridMultilevel"/>
    <w:tmpl w:val="FB103084"/>
    <w:lvl w:ilvl="0" w:tplc="2B86FEBC">
      <w:start w:val="1"/>
      <w:numFmt w:val="decimal"/>
      <w:lvlText w:val="%1)"/>
      <w:lvlJc w:val="left"/>
      <w:pPr>
        <w:ind w:left="1788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68F55A18"/>
    <w:multiLevelType w:val="hybridMultilevel"/>
    <w:tmpl w:val="22E29FFA"/>
    <w:lvl w:ilvl="0" w:tplc="F1943F3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75D375D0"/>
    <w:multiLevelType w:val="hybridMultilevel"/>
    <w:tmpl w:val="D7F42868"/>
    <w:lvl w:ilvl="0" w:tplc="ABB263A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D4637AA"/>
    <w:multiLevelType w:val="hybridMultilevel"/>
    <w:tmpl w:val="9016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9"/>
  </w:num>
  <w:num w:numId="5">
    <w:abstractNumId w:val="8"/>
  </w:num>
  <w:num w:numId="6">
    <w:abstractNumId w:val="14"/>
  </w:num>
  <w:num w:numId="7">
    <w:abstractNumId w:val="2"/>
  </w:num>
  <w:num w:numId="8">
    <w:abstractNumId w:val="13"/>
  </w:num>
  <w:num w:numId="9">
    <w:abstractNumId w:val="11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  <w:num w:numId="14">
    <w:abstractNumId w:val="7"/>
  </w:num>
  <w:num w:numId="15">
    <w:abstractNumId w:val="10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01D"/>
    <w:rsid w:val="0059601D"/>
    <w:rsid w:val="007427E0"/>
    <w:rsid w:val="00B6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9601D"/>
    <w:pPr>
      <w:spacing w:after="0" w:line="240" w:lineRule="auto"/>
    </w:pPr>
    <w:rPr>
      <w:rFonts w:ascii="Tahoma" w:hAnsi="Tahoma"/>
      <w:sz w:val="16"/>
    </w:rPr>
  </w:style>
  <w:style w:type="paragraph" w:styleId="a5">
    <w:name w:val="List Paragraph"/>
    <w:basedOn w:val="a"/>
    <w:qFormat/>
    <w:rsid w:val="0059601D"/>
    <w:pPr>
      <w:ind w:left="720"/>
      <w:contextualSpacing/>
    </w:pPr>
  </w:style>
  <w:style w:type="paragraph" w:customStyle="1" w:styleId="1">
    <w:name w:val="Абзац списка1"/>
    <w:basedOn w:val="a"/>
    <w:rsid w:val="0059601D"/>
    <w:pPr>
      <w:ind w:left="720"/>
    </w:pPr>
  </w:style>
  <w:style w:type="paragraph" w:styleId="a6">
    <w:name w:val="No Spacing"/>
    <w:link w:val="a7"/>
    <w:qFormat/>
    <w:rsid w:val="0059601D"/>
    <w:pPr>
      <w:spacing w:after="0" w:line="240" w:lineRule="auto"/>
    </w:pPr>
  </w:style>
  <w:style w:type="paragraph" w:styleId="a8">
    <w:name w:val="header"/>
    <w:basedOn w:val="a"/>
    <w:link w:val="a9"/>
    <w:semiHidden/>
    <w:rsid w:val="0059601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rsid w:val="0059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ineNumber">
    <w:name w:val="Line Number"/>
    <w:basedOn w:val="a0"/>
    <w:semiHidden/>
    <w:rsid w:val="0059601D"/>
  </w:style>
  <w:style w:type="character" w:styleId="ac">
    <w:name w:val="Hyperlink"/>
    <w:rsid w:val="0059601D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59601D"/>
    <w:rPr>
      <w:rFonts w:ascii="Tahoma" w:hAnsi="Tahoma"/>
      <w:sz w:val="16"/>
    </w:rPr>
  </w:style>
  <w:style w:type="character" w:customStyle="1" w:styleId="a7">
    <w:name w:val="Без интервала Знак"/>
    <w:link w:val="a6"/>
    <w:rsid w:val="0059601D"/>
    <w:rPr>
      <w:rFonts w:ascii="Calibri" w:hAnsi="Calibri"/>
    </w:rPr>
  </w:style>
  <w:style w:type="character" w:customStyle="1" w:styleId="a9">
    <w:name w:val="Верхний колонтитул Знак"/>
    <w:basedOn w:val="a0"/>
    <w:link w:val="a8"/>
    <w:semiHidden/>
    <w:rsid w:val="0059601D"/>
  </w:style>
  <w:style w:type="character" w:customStyle="1" w:styleId="ab">
    <w:name w:val="Нижний колонтитул Знак"/>
    <w:basedOn w:val="a0"/>
    <w:link w:val="aa"/>
    <w:rsid w:val="0059601D"/>
  </w:style>
  <w:style w:type="table" w:styleId="10">
    <w:name w:val="Table Simple 1"/>
    <w:basedOn w:val="a1"/>
    <w:rsid w:val="005960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5960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7437</Characters>
  <Application>Microsoft Office Word</Application>
  <DocSecurity>0</DocSecurity>
  <Lines>61</Lines>
  <Paragraphs>17</Paragraphs>
  <ScaleCrop>false</ScaleCrop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2021-10-29T12:20:00Z</dcterms:created>
  <dcterms:modified xsi:type="dcterms:W3CDTF">2021-10-29T12:21:00Z</dcterms:modified>
</cp:coreProperties>
</file>