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49"/>
        <w:gridCol w:w="6357"/>
      </w:tblGrid>
      <w:tr w:rsidR="00970D45" w:rsidTr="00DE70C6">
        <w:tc>
          <w:tcPr>
            <w:tcW w:w="2093" w:type="dxa"/>
          </w:tcPr>
          <w:p w:rsidR="00DE70C6" w:rsidRDefault="00DE70C6" w:rsidP="00DE70C6">
            <w:r w:rsidRPr="00DE70C6">
              <w:rPr>
                <w:noProof/>
                <w:lang w:eastAsia="ru-RU"/>
              </w:rPr>
              <w:drawing>
                <wp:inline distT="0" distB="0" distL="0" distR="0" wp14:anchorId="6CBE0A01" wp14:editId="5192AC77">
                  <wp:extent cx="1593088" cy="89611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311" cy="89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Default="00DE70C6" w:rsidP="00DE70C6">
            <w:r>
              <w:t>Качество образования в современно</w:t>
            </w:r>
            <w:r w:rsidR="00E02292">
              <w:t>й</w:t>
            </w:r>
            <w:r>
              <w:t xml:space="preserve"> школе </w:t>
            </w:r>
            <w:r w:rsidRPr="00E02292">
              <w:rPr>
                <w:b/>
                <w:u w:val="single"/>
              </w:rPr>
              <w:t>напрямую</w:t>
            </w:r>
            <w:r>
              <w:t xml:space="preserve"> зависит от функционирования грамотности школьника. Те знания, умения и навыки, которые он приобретает (и предметные, и метапредметные), подросток должен эффективно применять в обычных жизненных ситуациях. Грамотность должна работать, то есть функционировать. В этом и есть смыл понятия «функциональная грамотность» простым языком. Ведь многие риски, которые мы обнаруживаем как причину низкого качества образования, связаны с отсутствием мотивации на учение, а она отсутствует потому, что грамотность, которую приобретает ребёнок в школе, не является для него ценной, потому что, по мнению родителей, она не пригождается в жизни. В обычной, бытовой жизни. Упала не ценность знаний как таковых, а ценность академической (школьной, </w:t>
            </w:r>
            <w:proofErr w:type="spellStart"/>
            <w:r>
              <w:t>ВУЗовской</w:t>
            </w:r>
            <w:proofErr w:type="spellEnd"/>
            <w:r>
              <w:t>) грамотности.</w:t>
            </w:r>
          </w:p>
          <w:p w:rsidR="00546581" w:rsidRDefault="00DE70C6" w:rsidP="00DE70C6">
            <w:r>
              <w:t xml:space="preserve">История наполнения этого понятия начала не сегодня и даже не вчера. И учителя всегда работали над </w:t>
            </w:r>
            <w:proofErr w:type="spellStart"/>
            <w:r>
              <w:t>межпредметными</w:t>
            </w:r>
            <w:proofErr w:type="spellEnd"/>
            <w:r>
              <w:t xml:space="preserve"> связями, формирование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навыков. </w:t>
            </w:r>
          </w:p>
          <w:p w:rsidR="00DE70C6" w:rsidRPr="008410FC" w:rsidRDefault="00DE70C6" w:rsidP="00DE70C6">
            <w:pPr>
              <w:rPr>
                <w:b/>
              </w:rPr>
            </w:pPr>
            <w:r w:rsidRPr="008410FC">
              <w:rPr>
                <w:b/>
              </w:rPr>
              <w:t xml:space="preserve">Чем же должна отличаться наша работа </w:t>
            </w:r>
            <w:r w:rsidRPr="008410FC">
              <w:rPr>
                <w:b/>
                <w:u w:val="single"/>
              </w:rPr>
              <w:t>сегодня</w:t>
            </w:r>
            <w:r w:rsidRPr="008410FC">
              <w:rPr>
                <w:b/>
              </w:rPr>
              <w:t xml:space="preserve">? </w:t>
            </w:r>
          </w:p>
          <w:p w:rsidR="00DE70C6" w:rsidRDefault="00DE70C6" w:rsidP="00DE70C6"/>
        </w:tc>
      </w:tr>
      <w:tr w:rsidR="00970D45" w:rsidTr="00DE70C6">
        <w:tc>
          <w:tcPr>
            <w:tcW w:w="2093" w:type="dxa"/>
          </w:tcPr>
          <w:p w:rsidR="00DE70C6" w:rsidRDefault="00DE70C6" w:rsidP="00DE70C6">
            <w:r>
              <w:rPr>
                <w:noProof/>
                <w:lang w:eastAsia="ru-RU"/>
              </w:rPr>
              <w:drawing>
                <wp:inline distT="0" distB="0" distL="0" distR="0" wp14:anchorId="2D341820">
                  <wp:extent cx="1670304" cy="939648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36" cy="93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Default="00DE70C6" w:rsidP="00DE70C6">
            <w:r>
              <w:t>Сегодня – это не просто новый век. Это уже новое общество, где научно-технический прогресс идёт огромными скачками, прорывами. Его достижения быстро становятся доступными. И в образовании тоже «каменный век» закончился. Сейчас мы должны переходить на новый уровень, мы должны заставить академическую грамотность работать в этих новых условиях. Вызовом века для учителей является именно функциональная грамотность.</w:t>
            </w:r>
          </w:p>
          <w:p w:rsidR="00DE70C6" w:rsidRDefault="00DE70C6" w:rsidP="00DE70C6"/>
        </w:tc>
      </w:tr>
      <w:tr w:rsidR="00970D45" w:rsidTr="00DE70C6">
        <w:tc>
          <w:tcPr>
            <w:tcW w:w="2093" w:type="dxa"/>
          </w:tcPr>
          <w:p w:rsidR="00DE70C6" w:rsidRDefault="008410FC" w:rsidP="00DE70C6">
            <w:r w:rsidRPr="008410FC">
              <w:rPr>
                <w:noProof/>
                <w:lang w:eastAsia="ru-RU"/>
              </w:rPr>
              <w:drawing>
                <wp:inline distT="0" distB="0" distL="0" distR="0" wp14:anchorId="13F1B706" wp14:editId="3B071CAC">
                  <wp:extent cx="1591056" cy="894969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78" cy="89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410FC" w:rsidRDefault="008410FC" w:rsidP="008410FC">
            <w:r>
              <w:t>На слайде мы видим эволюцию этого понятия в течение последних 60-ти лет. Функциональная грамотность</w:t>
            </w:r>
            <w:r w:rsidR="00BF3C3D">
              <w:t xml:space="preserve"> (ФГ)</w:t>
            </w:r>
            <w:r>
              <w:t xml:space="preserve"> в начале </w:t>
            </w:r>
            <w:r>
              <w:rPr>
                <w:lang w:val="en-US"/>
              </w:rPr>
              <w:t>XXI</w:t>
            </w:r>
            <w:r>
              <w:t xml:space="preserve"> века стала необходимым условием социально-экономич</w:t>
            </w:r>
            <w:r w:rsidR="006819E2">
              <w:t>еской жизни, условием успешности</w:t>
            </w:r>
            <w:r>
              <w:t xml:space="preserve"> человека.</w:t>
            </w:r>
          </w:p>
          <w:p w:rsidR="008410FC" w:rsidRDefault="008410FC" w:rsidP="008410FC">
            <w:r>
              <w:t xml:space="preserve">Ситуация успеха, внутренней удовлетворённости, полёта  - вот что не испытывают наши дети, получившие аттестат. Не испытывают и молодые учителя, получившие диплом: </w:t>
            </w:r>
            <w:proofErr w:type="spellStart"/>
            <w:r>
              <w:t>ЗУНы</w:t>
            </w:r>
            <w:proofErr w:type="spellEnd"/>
            <w:r>
              <w:t xml:space="preserve"> есть, а </w:t>
            </w:r>
            <w:proofErr w:type="gramStart"/>
            <w:r>
              <w:t>работать</w:t>
            </w:r>
            <w:proofErr w:type="gramEnd"/>
            <w:r>
              <w:t xml:space="preserve"> эффективно не получается. Не зря говорят, что «забудь всё, чему тебя учили в ВУЗе, в школе всё не так».</w:t>
            </w:r>
          </w:p>
          <w:p w:rsidR="00BF3C3D" w:rsidRDefault="008410FC" w:rsidP="008410FC">
            <w:r>
              <w:t>Мы, учителя, оказываемся в позиции наших же детей, когда пытаемся выполнить задания на функциональную грамотность на курсах повышения квалификации. Потому и не видим ценности эти курсов. Не понимаем, что своим бездействием в направлении саморазвития функциональной грамотности лишаем себя ситуаций успеха в профессии, приходим к выгоранию. Мы не осознаём функциональную грамотность как СРЕДСТВО УСПЕШНОСТИ. И не формируем её у детей.</w:t>
            </w:r>
            <w:r w:rsidR="00BF3C3D">
              <w:t xml:space="preserve"> </w:t>
            </w:r>
          </w:p>
          <w:p w:rsidR="00DE70C6" w:rsidRDefault="00BF3C3D" w:rsidP="008410FC">
            <w:r>
              <w:t>Что делать? Учиться у успешных людей, состоявшихся в профессии, а не слушать нытиков-неудачников. Учиться у функциональных наставников. И самим стать такими – функциональными, эффективными.</w:t>
            </w:r>
          </w:p>
        </w:tc>
      </w:tr>
      <w:tr w:rsidR="00970D45" w:rsidTr="00DE70C6">
        <w:tc>
          <w:tcPr>
            <w:tcW w:w="2093" w:type="dxa"/>
          </w:tcPr>
          <w:p w:rsidR="00DE70C6" w:rsidRDefault="00BF3C3D" w:rsidP="00DE70C6">
            <w:r w:rsidRPr="00BF3C3D">
              <w:rPr>
                <w:noProof/>
                <w:lang w:eastAsia="ru-RU"/>
              </w:rPr>
              <w:lastRenderedPageBreak/>
              <w:drawing>
                <wp:inline distT="0" distB="0" distL="0" distR="0" wp14:anchorId="692D77A0" wp14:editId="1053145D">
                  <wp:extent cx="1633728" cy="91897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06" cy="91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Default="00BF3C3D" w:rsidP="00DE70C6">
            <w:r>
              <w:t xml:space="preserve">Выявить уровень ФГ позволяет тест </w:t>
            </w:r>
            <w:r>
              <w:rPr>
                <w:lang w:val="en-US"/>
              </w:rPr>
              <w:t>PISA</w:t>
            </w:r>
            <w:r>
              <w:t>.</w:t>
            </w:r>
          </w:p>
          <w:p w:rsidR="00BF3C3D" w:rsidRDefault="00BF3C3D" w:rsidP="00DE70C6">
            <w:r>
              <w:t>Наша школа приняла участие в тестировании 2018 года и получила очень хорошие результаты своих подростков. Это были дети, которые занимались по ФКГОС</w:t>
            </w:r>
            <w:r w:rsidRPr="00BF3C3D">
              <w:t xml:space="preserve"> 2004 </w:t>
            </w:r>
            <w:r>
              <w:t>года. Секрета успеха два:</w:t>
            </w:r>
          </w:p>
          <w:p w:rsidR="00BF3C3D" w:rsidRDefault="00BF3C3D" w:rsidP="00DE70C6">
            <w:r>
              <w:t>--у нас «сильные» учителя</w:t>
            </w:r>
            <w:r w:rsidR="00FD5BBB">
              <w:t>,</w:t>
            </w:r>
          </w:p>
          <w:p w:rsidR="00BF3C3D" w:rsidRDefault="00BF3C3D" w:rsidP="00DE70C6">
            <w:r>
              <w:t>--мы много тренировались.</w:t>
            </w:r>
          </w:p>
          <w:p w:rsidR="00FD5BBB" w:rsidRPr="00E02292" w:rsidRDefault="00BF3C3D" w:rsidP="00DE70C6">
            <w:r>
              <w:t xml:space="preserve">В течение трёх месяцев мы выполняли задания по открытом банку заданий </w:t>
            </w:r>
            <w:r>
              <w:rPr>
                <w:lang w:val="en-US"/>
              </w:rPr>
              <w:t>PIS</w:t>
            </w:r>
            <w:proofErr w:type="gramStart"/>
            <w:r>
              <w:t>А</w:t>
            </w:r>
            <w:proofErr w:type="gramEnd"/>
            <w:r>
              <w:t>, проводили специальные занятия с подростками.</w:t>
            </w:r>
          </w:p>
          <w:p w:rsidR="00FD5BBB" w:rsidRPr="00E02292" w:rsidRDefault="00FD5BBB" w:rsidP="00DE70C6"/>
          <w:p w:rsidR="00FD5BBB" w:rsidRPr="00FD5BBB" w:rsidRDefault="00FD5BBB" w:rsidP="00DE70C6">
            <w:r>
              <w:t xml:space="preserve">Эти два «секрета» выявила и сама </w:t>
            </w:r>
            <w:r>
              <w:rPr>
                <w:lang w:val="en-US"/>
              </w:rPr>
              <w:t>PISA</w:t>
            </w:r>
            <w:r>
              <w:t>, что мы увидим далее на слайдах.</w:t>
            </w:r>
          </w:p>
        </w:tc>
      </w:tr>
      <w:tr w:rsidR="00970D45" w:rsidTr="00DE70C6">
        <w:tc>
          <w:tcPr>
            <w:tcW w:w="2093" w:type="dxa"/>
          </w:tcPr>
          <w:p w:rsidR="00DE70C6" w:rsidRDefault="00BE7538" w:rsidP="00DE70C6">
            <w:r w:rsidRPr="00BE7538">
              <w:rPr>
                <w:noProof/>
                <w:lang w:eastAsia="ru-RU"/>
              </w:rPr>
              <w:drawing>
                <wp:inline distT="0" distB="0" distL="0" distR="0" wp14:anchorId="5819E114" wp14:editId="73DC920E">
                  <wp:extent cx="1658112" cy="932688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43" cy="93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Default="00BE7538" w:rsidP="00DE70C6">
            <w:r>
              <w:t>Почему мы не бросаем заниматься ФГ, почему мы стали заниматься её вопросами ещё больше?</w:t>
            </w:r>
          </w:p>
          <w:p w:rsidR="00BE7538" w:rsidRDefault="00BE7538" w:rsidP="00DE70C6">
            <w:r>
              <w:t>Потому что впереди новые тесты.</w:t>
            </w:r>
          </w:p>
          <w:p w:rsidR="00BE7538" w:rsidRDefault="00BE7538" w:rsidP="00DE70C6">
            <w:r>
              <w:t>И в них уже новые направления: глобальные компетенции и креативное мышление.</w:t>
            </w:r>
          </w:p>
          <w:p w:rsidR="00BE7538" w:rsidRPr="00BE7538" w:rsidRDefault="00BE7538" w:rsidP="00DE70C6">
            <w:r>
              <w:t xml:space="preserve">В сентябре 2022 года мы переходим на ФГОС </w:t>
            </w:r>
            <w:r>
              <w:rPr>
                <w:lang w:val="en-US"/>
              </w:rPr>
              <w:t>III</w:t>
            </w:r>
            <w:r>
              <w:t xml:space="preserve"> поколения, мы должны быть к нему готовы, помня трудный путь перехода на ФГОС </w:t>
            </w:r>
            <w:r>
              <w:rPr>
                <w:lang w:val="en-US"/>
              </w:rPr>
              <w:t>II</w:t>
            </w:r>
            <w:r>
              <w:t xml:space="preserve"> (2010) – методом проб и ошибок – когда только через 10 лет мы оказались в режиме эффективного функционирования Стандарта.</w:t>
            </w:r>
          </w:p>
        </w:tc>
      </w:tr>
      <w:tr w:rsidR="00970D45" w:rsidTr="00DE70C6">
        <w:tc>
          <w:tcPr>
            <w:tcW w:w="2093" w:type="dxa"/>
          </w:tcPr>
          <w:p w:rsidR="00DE70C6" w:rsidRDefault="00BE7538" w:rsidP="00DE70C6">
            <w:r w:rsidRPr="00BE7538">
              <w:rPr>
                <w:noProof/>
                <w:lang w:eastAsia="ru-RU"/>
              </w:rPr>
              <w:drawing>
                <wp:inline distT="0" distB="0" distL="0" distR="0" wp14:anchorId="55D3C01A" wp14:editId="377D7B50">
                  <wp:extent cx="1517904" cy="853821"/>
                  <wp:effectExtent l="0" t="0" r="635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16" cy="85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Pr="00BE7538" w:rsidRDefault="00BE7538" w:rsidP="00BE7538">
            <w:r>
              <w:t xml:space="preserve">В преддверии новых исследований </w:t>
            </w:r>
            <w:r>
              <w:rPr>
                <w:lang w:val="en-US"/>
              </w:rPr>
              <w:t>PISA</w:t>
            </w:r>
            <w:r>
              <w:t xml:space="preserve"> специалисты ИСРО РАО проводят исследования ФГ школьников России – дают учителям материал для работы. </w:t>
            </w:r>
            <w:proofErr w:type="gramStart"/>
            <w:r>
              <w:t>Наши</w:t>
            </w:r>
            <w:proofErr w:type="gramEnd"/>
            <w:r>
              <w:t xml:space="preserve"> 8,9-классники в мае 2021 года тоже приняли в этом мониторинге участие. Это уже подростки, которые первыми (!) идут по ФГОС </w:t>
            </w:r>
            <w:r>
              <w:rPr>
                <w:lang w:val="en-US"/>
              </w:rPr>
              <w:t>II</w:t>
            </w:r>
            <w:r>
              <w:t xml:space="preserve"> поколения.</w:t>
            </w:r>
          </w:p>
        </w:tc>
      </w:tr>
      <w:tr w:rsidR="00970D45" w:rsidTr="00DE70C6">
        <w:tc>
          <w:tcPr>
            <w:tcW w:w="2093" w:type="dxa"/>
          </w:tcPr>
          <w:p w:rsidR="00DE70C6" w:rsidRDefault="00BE7538" w:rsidP="00DE70C6">
            <w:r w:rsidRPr="00BE7538">
              <w:rPr>
                <w:noProof/>
                <w:lang w:eastAsia="ru-RU"/>
              </w:rPr>
              <w:drawing>
                <wp:inline distT="0" distB="0" distL="0" distR="0" wp14:anchorId="76027272" wp14:editId="56ED6F48">
                  <wp:extent cx="1895856" cy="1066418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21" cy="106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538" w:rsidRDefault="00BE7538" w:rsidP="00DE70C6">
            <w:r w:rsidRPr="00BE7538">
              <w:rPr>
                <w:noProof/>
                <w:lang w:eastAsia="ru-RU"/>
              </w:rPr>
              <w:drawing>
                <wp:inline distT="0" distB="0" distL="0" distR="0" wp14:anchorId="7BE3000A" wp14:editId="4E857FE9">
                  <wp:extent cx="1798997" cy="101193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248" cy="1012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538" w:rsidRDefault="00BE7538" w:rsidP="00DE70C6">
            <w:r w:rsidRPr="00BE7538">
              <w:rPr>
                <w:noProof/>
                <w:lang w:eastAsia="ru-RU"/>
              </w:rPr>
              <w:drawing>
                <wp:inline distT="0" distB="0" distL="0" distR="0" wp14:anchorId="4295C4C7" wp14:editId="06AAEF92">
                  <wp:extent cx="1798320" cy="10115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571" cy="101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BE7538" w:rsidRDefault="00BE7538" w:rsidP="00DE70C6">
            <w:r>
              <w:t xml:space="preserve">Мы смотрели конференцию, где специалисты рассказывали о результатах. </w:t>
            </w:r>
          </w:p>
          <w:p w:rsidR="00BE7538" w:rsidRDefault="00BE7538" w:rsidP="00DE70C6">
            <w:r>
              <w:t xml:space="preserve">И стало стыдно вот от таких выводов. </w:t>
            </w:r>
          </w:p>
          <w:p w:rsidR="00DE70C6" w:rsidRDefault="00BE7538" w:rsidP="00DE70C6">
            <w:r>
              <w:t xml:space="preserve">И тревожно, что за 60 лет – советской и российской школы – мы так и не </w:t>
            </w:r>
            <w:r w:rsidR="000B6CAF">
              <w:t>научили детей быть функциональны</w:t>
            </w:r>
            <w:r>
              <w:t>ми</w:t>
            </w:r>
            <w:r w:rsidR="000B6CAF">
              <w:t>, не дали им инструмент успеха.</w:t>
            </w:r>
          </w:p>
          <w:p w:rsidR="000B6CAF" w:rsidRDefault="000B6CAF" w:rsidP="00DE70C6">
            <w:r>
              <w:t>Мы – учителя, администраторы – повторяем те же ошибки, работаем по тем же шаблонам.</w:t>
            </w:r>
          </w:p>
          <w:p w:rsidR="000B6CAF" w:rsidRPr="000B6CAF" w:rsidRDefault="000B6CAF" w:rsidP="00DE70C6">
            <w:pPr>
              <w:rPr>
                <w:b/>
              </w:rPr>
            </w:pPr>
            <w:r w:rsidRPr="000B6CAF">
              <w:rPr>
                <w:b/>
              </w:rPr>
              <w:t xml:space="preserve">Так что же </w:t>
            </w:r>
            <w:r w:rsidRPr="000B6CAF">
              <w:rPr>
                <w:b/>
                <w:u w:val="single"/>
              </w:rPr>
              <w:t>делать</w:t>
            </w:r>
            <w:r w:rsidRPr="000B6CAF">
              <w:rPr>
                <w:b/>
              </w:rPr>
              <w:t>?</w:t>
            </w:r>
          </w:p>
        </w:tc>
      </w:tr>
      <w:tr w:rsidR="00970D45" w:rsidTr="00DE70C6">
        <w:tc>
          <w:tcPr>
            <w:tcW w:w="2093" w:type="dxa"/>
          </w:tcPr>
          <w:p w:rsidR="00DE70C6" w:rsidRDefault="000B6CAF" w:rsidP="00DE70C6">
            <w:r w:rsidRPr="000B6CAF">
              <w:rPr>
                <w:noProof/>
                <w:lang w:eastAsia="ru-RU"/>
              </w:rPr>
              <w:drawing>
                <wp:inline distT="0" distB="0" distL="0" distR="0" wp14:anchorId="7340C2B0" wp14:editId="1679BC2C">
                  <wp:extent cx="1865376" cy="1049274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556" cy="105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DE70C6" w:rsidRDefault="000B6CAF" w:rsidP="00DE70C6">
            <w:proofErr w:type="gramStart"/>
            <w:r>
              <w:t xml:space="preserve">«Просвещение» на своих </w:t>
            </w:r>
            <w:proofErr w:type="spellStart"/>
            <w:r>
              <w:t>вебинарах</w:t>
            </w:r>
            <w:proofErr w:type="spellEnd"/>
            <w:r>
              <w:t xml:space="preserve"> предлагает вот такой путь решения проблемы.</w:t>
            </w:r>
            <w:proofErr w:type="gramEnd"/>
          </w:p>
          <w:p w:rsidR="000B6CAF" w:rsidRDefault="000B6CAF" w:rsidP="00DE70C6">
            <w:r>
              <w:t xml:space="preserve">1. К сентябрю 2022 года администрация должна «проработать» ООП. </w:t>
            </w:r>
          </w:p>
          <w:p w:rsidR="000B6CAF" w:rsidRDefault="000B6CAF" w:rsidP="00DE70C6">
            <w:r>
              <w:t>2. Но уже сейчас нужно начинать вводить ФГ в методическую работу, в урочную и внеурочную работу учителей.</w:t>
            </w:r>
          </w:p>
          <w:p w:rsidR="000B6CAF" w:rsidRDefault="000B6CAF" w:rsidP="00DE70C6">
            <w:r>
              <w:t xml:space="preserve">3. Снять акцент проектной деятельности с исследовательского </w:t>
            </w:r>
            <w:r>
              <w:lastRenderedPageBreak/>
              <w:t>типа проектов на другие типы.</w:t>
            </w:r>
          </w:p>
          <w:p w:rsidR="000B6CAF" w:rsidRDefault="000B6CAF" w:rsidP="00DE70C6">
            <w:r>
              <w:t>И тут нас ждут препятствия…</w:t>
            </w:r>
          </w:p>
        </w:tc>
      </w:tr>
      <w:tr w:rsidR="000B6CAF" w:rsidTr="00DE70C6">
        <w:tc>
          <w:tcPr>
            <w:tcW w:w="2093" w:type="dxa"/>
          </w:tcPr>
          <w:p w:rsidR="000B6CAF" w:rsidRPr="000B6CAF" w:rsidRDefault="000B6CAF" w:rsidP="00DE70C6">
            <w:r w:rsidRPr="000B6CAF">
              <w:rPr>
                <w:noProof/>
                <w:lang w:eastAsia="ru-RU"/>
              </w:rPr>
              <w:lastRenderedPageBreak/>
              <w:drawing>
                <wp:inline distT="0" distB="0" distL="0" distR="0" wp14:anchorId="69B8870F" wp14:editId="672235AB">
                  <wp:extent cx="1926336" cy="1083564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605" cy="10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B6CAF" w:rsidRDefault="000B6CAF" w:rsidP="00DE70C6">
            <w:r>
              <w:t>Лопушская школа – это четыре школы: базовая и три филиала. Мы – мини-</w:t>
            </w:r>
            <w:proofErr w:type="spellStart"/>
            <w:r>
              <w:t>пед</w:t>
            </w:r>
            <w:proofErr w:type="spellEnd"/>
            <w:r>
              <w:t xml:space="preserve">-вселенная </w:t>
            </w:r>
            <w:r>
              <w:sym w:font="Wingdings" w:char="F04A"/>
            </w:r>
            <w:r>
              <w:t>, где проявляются все вот эти трудности. И мы последовательно их преодолеваем.</w:t>
            </w:r>
          </w:p>
          <w:p w:rsidR="000B6CAF" w:rsidRDefault="000B6CAF" w:rsidP="00DE70C6">
            <w:r>
              <w:t>1. На первое место я ставлю работу администрации. Администраторы должны использовать все эти процедуры как СРЕДСТВО для анализа и последующего за ним стратегического и тактического планирования.</w:t>
            </w:r>
          </w:p>
          <w:p w:rsidR="006B1CD2" w:rsidRDefault="006B1CD2" w:rsidP="00DE70C6">
            <w:r>
              <w:t>А во многих школах сама администрация считает эти процедуры лишними и мешающими их работе. Не понимают истины:</w:t>
            </w:r>
          </w:p>
          <w:p w:rsidR="006B1CD2" w:rsidRDefault="006B1CD2" w:rsidP="00DE70C6">
            <w:r>
              <w:t>--государство дало Стандарт, дало заказ</w:t>
            </w:r>
          </w:p>
          <w:p w:rsidR="006B1CD2" w:rsidRDefault="006B1CD2" w:rsidP="00DE70C6">
            <w:r>
              <w:t>--государство проверяет его выполнение способом, которым считает это нужным</w:t>
            </w:r>
          </w:p>
          <w:p w:rsidR="006B1CD2" w:rsidRDefault="006B1CD2" w:rsidP="00DE70C6">
            <w:r>
              <w:t>--мы не вправе диктовать государству КАК, с помощью ЧЕГО проверять результат.</w:t>
            </w:r>
          </w:p>
          <w:p w:rsidR="006B1CD2" w:rsidRDefault="00A3332A" w:rsidP="00DE70C6">
            <w:r>
              <w:t>Наше дело</w:t>
            </w:r>
            <w:bookmarkStart w:id="0" w:name="_GoBack"/>
            <w:bookmarkEnd w:id="0"/>
            <w:r w:rsidR="006B1CD2">
              <w:t xml:space="preserve"> этот результат обеспечивать.</w:t>
            </w:r>
          </w:p>
          <w:p w:rsidR="006B1CD2" w:rsidRDefault="006B1CD2" w:rsidP="00DE70C6">
            <w:r>
              <w:t xml:space="preserve">2. </w:t>
            </w:r>
            <w:r w:rsidR="000A2A09">
              <w:t>При таком подходе начальства подчинённые тоже не считают нужным что-то менять.</w:t>
            </w:r>
          </w:p>
          <w:p w:rsidR="000A2A09" w:rsidRDefault="000A2A09" w:rsidP="00DE70C6">
            <w:r>
              <w:t>Зачем менять годами наработанные шаблоны? Выбрасывать написанные конспекты, разработанные тесты? Да уже и лень, профессиональная, возрастная…посмотрите на возраст своих коллективов….</w:t>
            </w:r>
          </w:p>
          <w:p w:rsidR="000A2A09" w:rsidRDefault="000A2A09" w:rsidP="00DE70C6">
            <w:r>
              <w:t>3. А меня</w:t>
            </w:r>
            <w:r w:rsidR="001369D6">
              <w:t>ть</w:t>
            </w:r>
            <w:r>
              <w:t xml:space="preserve"> ещё и не на что. Потому что не хватает профессиональных навыков по вопросу ФГ. Нужны курсы!</w:t>
            </w:r>
          </w:p>
          <w:p w:rsidR="000A2A09" w:rsidRDefault="000A2A09" w:rsidP="00DE70C6">
            <w:r>
              <w:t>4. Самая серьёзная проблема. Очередная ошибка методистов, разработчиков учебников. Недооце</w:t>
            </w:r>
            <w:r w:rsidR="00497B0B">
              <w:t>нка рол</w:t>
            </w:r>
            <w:r>
              <w:t>и учебника как основного источника информации. Мы осознанно отрываем ученика от учебника! Мы отправляем его в интернет – «пойди туда, не знаю куда» и ищи там «то, не знаю что». Мы отрываем студента-будущего учителя от учебника и учим его, что полезного в учебнике мизер.</w:t>
            </w:r>
          </w:p>
          <w:p w:rsidR="000A2A09" w:rsidRPr="000A2A09" w:rsidRDefault="000A2A09" w:rsidP="00DE70C6">
            <w:r>
              <w:t xml:space="preserve">Нужно вводить задания на функциональную грамотность в содержательный </w:t>
            </w:r>
            <w:r w:rsidR="00497B0B">
              <w:t>и методический аппарат учебника,</w:t>
            </w:r>
            <w:r>
              <w:t xml:space="preserve"> а не вынуждать покупать дополнительные пособия и «качать» их из банков заданий </w:t>
            </w:r>
            <w:r>
              <w:rPr>
                <w:lang w:val="en-US"/>
              </w:rPr>
              <w:t>PISA</w:t>
            </w:r>
            <w:r>
              <w:t>.</w:t>
            </w:r>
          </w:p>
        </w:tc>
      </w:tr>
      <w:tr w:rsidR="000B6CAF" w:rsidTr="00DE70C6">
        <w:tc>
          <w:tcPr>
            <w:tcW w:w="2093" w:type="dxa"/>
          </w:tcPr>
          <w:p w:rsidR="000B6CAF" w:rsidRPr="000B6CAF" w:rsidRDefault="000A2A09" w:rsidP="00DE70C6">
            <w:r w:rsidRPr="000A2A09">
              <w:rPr>
                <w:noProof/>
                <w:lang w:eastAsia="ru-RU"/>
              </w:rPr>
              <w:drawing>
                <wp:inline distT="0" distB="0" distL="0" distR="0" wp14:anchorId="53D63A1B" wp14:editId="5C7FFCF7">
                  <wp:extent cx="1690624" cy="950976"/>
                  <wp:effectExtent l="0" t="0" r="508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60" cy="95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B6CAF" w:rsidRDefault="000A2A09" w:rsidP="00DE70C6">
            <w:r>
              <w:t>И, наконец, в работе по формированию ФГ коллектив должен сосредоточить усилия на «посильных», зависящих лично от него, направлениях работы.</w:t>
            </w:r>
          </w:p>
          <w:p w:rsidR="000A2A09" w:rsidRDefault="000A2A09" w:rsidP="00DE70C6">
            <w:r>
              <w:t>Мы должны осознать необходимость саморазвития в области собственной, профессиональной ФГ</w:t>
            </w:r>
            <w:r w:rsidR="00E2418D">
              <w:t>, пройти курсы.</w:t>
            </w:r>
          </w:p>
          <w:p w:rsidR="00E2418D" w:rsidRPr="00E2418D" w:rsidRDefault="00E2418D" w:rsidP="00DE70C6">
            <w:r>
              <w:t>И должны использовать «</w:t>
            </w:r>
            <w:proofErr w:type="spellStart"/>
            <w:r>
              <w:rPr>
                <w:lang w:val="en-US"/>
              </w:rPr>
              <w:t>pisa</w:t>
            </w:r>
            <w:proofErr w:type="spellEnd"/>
            <w:r w:rsidRPr="00E2418D">
              <w:t>-</w:t>
            </w:r>
            <w:r>
              <w:t>подобные» задания на уроках.</w:t>
            </w:r>
          </w:p>
        </w:tc>
      </w:tr>
      <w:tr w:rsidR="00E2418D" w:rsidTr="00DE70C6">
        <w:tc>
          <w:tcPr>
            <w:tcW w:w="2093" w:type="dxa"/>
          </w:tcPr>
          <w:p w:rsidR="00E2418D" w:rsidRPr="000A2A09" w:rsidRDefault="00E2418D" w:rsidP="00DE70C6">
            <w:r w:rsidRPr="00E2418D">
              <w:rPr>
                <w:noProof/>
                <w:lang w:eastAsia="ru-RU"/>
              </w:rPr>
              <w:drawing>
                <wp:inline distT="0" distB="0" distL="0" distR="0" wp14:anchorId="010C3A8D" wp14:editId="4D2ED58A">
                  <wp:extent cx="1603925" cy="90220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149" cy="90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2418D" w:rsidRDefault="00E2418D" w:rsidP="00DE70C6">
            <w:r>
              <w:t>В нашей школе хорошо поставлена методическая работа.</w:t>
            </w:r>
          </w:p>
          <w:p w:rsidR="00970D45" w:rsidRDefault="00E2418D" w:rsidP="00DE70C6">
            <w:r>
              <w:t xml:space="preserve">У нас кустовые Методические объединения, образовательная сеть в интернете. Для себя мы пришли вот к этим принципам работы. И сформировалась вот такая пирамида, отражающая усилия каждой структурной единицы образовательного процесса. Целью является успешное написание подростками </w:t>
            </w:r>
            <w:r>
              <w:rPr>
                <w:lang w:val="en-US"/>
              </w:rPr>
              <w:t>PISA</w:t>
            </w:r>
            <w:r>
              <w:t xml:space="preserve">  - теста, который позволит нам оценить эффективность работы и наметить новые тактические ориентиры.</w:t>
            </w:r>
            <w:r w:rsidR="00970D45">
              <w:t xml:space="preserve"> </w:t>
            </w:r>
          </w:p>
          <w:p w:rsidR="00E2418D" w:rsidRPr="00970D45" w:rsidRDefault="00970D45" w:rsidP="00DE70C6">
            <w:r>
              <w:t xml:space="preserve">Тестирование </w:t>
            </w:r>
            <w:r>
              <w:rPr>
                <w:lang w:val="en-US"/>
              </w:rPr>
              <w:t>PISA</w:t>
            </w:r>
            <w:r>
              <w:t xml:space="preserve"> – лишь способ проверки. Проверки функционирования школьной грамотности, работы грамотности, которую мы формируем у детей. Понятный, доступный и простой инструмент.</w:t>
            </w:r>
          </w:p>
        </w:tc>
      </w:tr>
      <w:tr w:rsidR="000B6CAF" w:rsidTr="00DE70C6">
        <w:tc>
          <w:tcPr>
            <w:tcW w:w="2093" w:type="dxa"/>
          </w:tcPr>
          <w:p w:rsidR="000B6CAF" w:rsidRPr="000B6CAF" w:rsidRDefault="00E2418D" w:rsidP="00DE70C6">
            <w:r w:rsidRPr="00E2418D">
              <w:rPr>
                <w:noProof/>
                <w:lang w:eastAsia="ru-RU"/>
              </w:rPr>
              <w:lastRenderedPageBreak/>
              <w:drawing>
                <wp:inline distT="0" distB="0" distL="0" distR="0" wp14:anchorId="71A53224" wp14:editId="69819546">
                  <wp:extent cx="1571414" cy="8839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32" cy="88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95B7D" w:rsidRDefault="00595B7D" w:rsidP="00DE70C6">
            <w:r>
              <w:t>ВИДЕО:</w:t>
            </w:r>
          </w:p>
          <w:p w:rsidR="00E2418D" w:rsidRDefault="00E2418D" w:rsidP="00DE70C6">
            <w:r>
              <w:t>Представляю вам опыт Лопушской школы по методической работе по направлению функциональной грамотности.</w:t>
            </w:r>
          </w:p>
        </w:tc>
      </w:tr>
      <w:tr w:rsidR="00970D45" w:rsidTr="00DE70C6">
        <w:tc>
          <w:tcPr>
            <w:tcW w:w="2093" w:type="dxa"/>
          </w:tcPr>
          <w:p w:rsidR="00970D45" w:rsidRDefault="00970D45" w:rsidP="00DE70C6">
            <w:r w:rsidRPr="00970D45">
              <w:rPr>
                <w:noProof/>
                <w:lang w:eastAsia="ru-RU"/>
              </w:rPr>
              <w:drawing>
                <wp:inline distT="0" distB="0" distL="0" distR="0" wp14:anchorId="7879899A" wp14:editId="69A0DCE4">
                  <wp:extent cx="1706880" cy="96012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19" cy="96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0D45" w:rsidRPr="00E2418D" w:rsidRDefault="00970D45" w:rsidP="00DE70C6">
            <w:r w:rsidRPr="00970D45">
              <w:rPr>
                <w:noProof/>
                <w:lang w:eastAsia="ru-RU"/>
              </w:rPr>
              <w:drawing>
                <wp:inline distT="0" distB="0" distL="0" distR="0" wp14:anchorId="6DB8367E" wp14:editId="4F0F7FFA">
                  <wp:extent cx="1706880" cy="960120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17" cy="96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70D45" w:rsidRDefault="00970D45" w:rsidP="00DE70C6">
            <w:r>
              <w:t xml:space="preserve">На этих слайдах я </w:t>
            </w:r>
            <w:proofErr w:type="gramStart"/>
            <w:r>
              <w:t>разместила ссылки</w:t>
            </w:r>
            <w:proofErr w:type="gramEnd"/>
            <w:r>
              <w:t xml:space="preserve"> на ресурсы, котор</w:t>
            </w:r>
            <w:r w:rsidR="001A6C79">
              <w:t>ыми пользуются наши учителя в с</w:t>
            </w:r>
            <w:r>
              <w:t>в</w:t>
            </w:r>
            <w:r w:rsidR="001A6C79">
              <w:t>о</w:t>
            </w:r>
            <w:r>
              <w:t>ей методической работе.</w:t>
            </w:r>
          </w:p>
          <w:p w:rsidR="00970D45" w:rsidRDefault="00970D45" w:rsidP="00DE70C6">
            <w:r>
              <w:t>Они есть в нашем виртуальном кабинете Педсовета учреждения. В любое время учитель может вернуться к ним и просмотреть материал.</w:t>
            </w:r>
          </w:p>
          <w:p w:rsidR="00970D45" w:rsidRDefault="00970D45" w:rsidP="00DE70C6">
            <w:r>
              <w:t>Это важно для тех, кто не сразу «влился» в работу, для новых учителей школы.</w:t>
            </w:r>
          </w:p>
        </w:tc>
      </w:tr>
    </w:tbl>
    <w:p w:rsidR="00DE70C6" w:rsidRPr="00DE70C6" w:rsidRDefault="00DE70C6" w:rsidP="00DE70C6">
      <w:r w:rsidRPr="00DE70C6">
        <w:t xml:space="preserve"> </w:t>
      </w:r>
    </w:p>
    <w:sectPr w:rsidR="00DE70C6" w:rsidRPr="00DE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7C"/>
    <w:rsid w:val="000A2A09"/>
    <w:rsid w:val="000B6CAF"/>
    <w:rsid w:val="001369D6"/>
    <w:rsid w:val="001A6C79"/>
    <w:rsid w:val="0020767C"/>
    <w:rsid w:val="00497B0B"/>
    <w:rsid w:val="00546581"/>
    <w:rsid w:val="00595B7D"/>
    <w:rsid w:val="006819E2"/>
    <w:rsid w:val="006B1CD2"/>
    <w:rsid w:val="00756841"/>
    <w:rsid w:val="00785552"/>
    <w:rsid w:val="008410FC"/>
    <w:rsid w:val="00970D45"/>
    <w:rsid w:val="00A3332A"/>
    <w:rsid w:val="00B53947"/>
    <w:rsid w:val="00BE7538"/>
    <w:rsid w:val="00BF3C3D"/>
    <w:rsid w:val="00CC6C5C"/>
    <w:rsid w:val="00DE70C6"/>
    <w:rsid w:val="00E02292"/>
    <w:rsid w:val="00E2418D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2021-10-21T03:54:00Z</dcterms:created>
  <dcterms:modified xsi:type="dcterms:W3CDTF">2021-10-21T05:32:00Z</dcterms:modified>
</cp:coreProperties>
</file>