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3A" w:rsidRDefault="00C0406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Рекомендации </w:t>
      </w:r>
    </w:p>
    <w:p w:rsidR="00635C3A" w:rsidRDefault="00C0406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использованию успешных практик резильентных школ </w:t>
      </w:r>
    </w:p>
    <w:p w:rsidR="00635C3A" w:rsidRDefault="00C0406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результатам участия обучающихся Брянской области в исследовании PISA-2019</w:t>
      </w:r>
    </w:p>
    <w:p w:rsidR="00635C3A" w:rsidRDefault="00C04062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Качество образования является стратегическим приоритетом для Российской Федерации. Термин «качество </w:t>
      </w:r>
      <w:r>
        <w:rPr>
          <w:rFonts w:ascii="Times New Roman" w:hAnsi="Times New Roman"/>
          <w:sz w:val="28"/>
        </w:rPr>
        <w:t xml:space="preserve">образования» нормативно закреплен в Законе об образовании в Российской Федерации, а вхождение Российской Федерации в число 10 ведущих стран мира по качеству общего образования является одной из приоритетных целей развития Российской Федерации на ближайшие </w:t>
      </w:r>
      <w:r>
        <w:rPr>
          <w:rFonts w:ascii="Times New Roman" w:hAnsi="Times New Roman"/>
          <w:sz w:val="28"/>
        </w:rPr>
        <w:t>несколько лет. Как и многие другие образовательные системы в мире</w:t>
      </w:r>
      <w:r w:rsidR="006E0A6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российское образование сталкивается с современными вызовами, обусловленными высокими темпами развития технологий. Необходимость учитывать эти вызовы и решать возникающие в этой связи проблем</w:t>
      </w:r>
      <w:r>
        <w:rPr>
          <w:rFonts w:ascii="Times New Roman" w:hAnsi="Times New Roman"/>
          <w:sz w:val="28"/>
        </w:rPr>
        <w:t>ы является важным фактором, определяющим приоритетные направления развития российского образования как единой системы.</w:t>
      </w:r>
    </w:p>
    <w:p w:rsidR="00635C3A" w:rsidRDefault="00C04062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Низкие образовательные результаты ОО являются следствием влияния негативных факторов и неспособности образовательной системы дать на них </w:t>
      </w:r>
      <w:r>
        <w:rPr>
          <w:rFonts w:ascii="Times New Roman" w:hAnsi="Times New Roman"/>
          <w:sz w:val="28"/>
        </w:rPr>
        <w:t>адекватный ответ. Социально-экономические характеристики региона и семей учащихся традиционно являются важным предиктором результатов. Однако исследования устойчивости или резильентности школ и учащихся, показывают, что школа может эффективно противостоять</w:t>
      </w:r>
      <w:r>
        <w:rPr>
          <w:rFonts w:ascii="Times New Roman" w:hAnsi="Times New Roman"/>
          <w:sz w:val="28"/>
        </w:rPr>
        <w:t xml:space="preserve"> внешнему контексту. В Брянской области 12% школ являются резильентными (14 ОО в выборке): несмотря на высокую концентрацию учащихся из группы учебного риска в данных школах, этим учащимся удается показывать высокие образовательные результаты по всем видам</w:t>
      </w:r>
      <w:r>
        <w:rPr>
          <w:rFonts w:ascii="Times New Roman" w:hAnsi="Times New Roman"/>
          <w:sz w:val="28"/>
        </w:rPr>
        <w:t xml:space="preserve"> грамотности. Резильентные учащиеся есть и в других школах, в Брянской области к ним относятся 15% учащихся. </w:t>
      </w:r>
    </w:p>
    <w:p w:rsidR="00635C3A" w:rsidRDefault="00C04062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Представленные практики резильентных школ - подтверждение тому, что качества образовательных результатов можно достигать в сложных условиях, </w:t>
      </w:r>
      <w:r>
        <w:rPr>
          <w:rFonts w:ascii="Times New Roman" w:hAnsi="Times New Roman"/>
          <w:sz w:val="28"/>
        </w:rPr>
        <w:lastRenderedPageBreak/>
        <w:t>основ</w:t>
      </w:r>
      <w:r>
        <w:rPr>
          <w:rFonts w:ascii="Times New Roman" w:hAnsi="Times New Roman"/>
          <w:sz w:val="28"/>
        </w:rPr>
        <w:t>ная задача - принятие эффективных управленческих решений в первую очередь на уровне образованной организации.</w:t>
      </w:r>
    </w:p>
    <w:tbl>
      <w:tblPr>
        <w:tblStyle w:val="1"/>
        <w:tblW w:w="0" w:type="auto"/>
        <w:tblLayout w:type="fixed"/>
        <w:tblLook w:val="04A0"/>
      </w:tblPr>
      <w:tblGrid>
        <w:gridCol w:w="516"/>
        <w:gridCol w:w="3636"/>
        <w:gridCol w:w="3192"/>
        <w:gridCol w:w="2988"/>
      </w:tblGrid>
      <w:tr w:rsidR="00635C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практики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Ссылка на материалы</w:t>
            </w:r>
          </w:p>
        </w:tc>
      </w:tr>
      <w:tr w:rsidR="00635C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качеством образования в условиях дистанционного обучения.</w:t>
            </w:r>
          </w:p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Е.Г.Киселева, замес</w:t>
            </w:r>
            <w:r>
              <w:rPr>
                <w:rFonts w:ascii="Times New Roman" w:hAnsi="Times New Roman"/>
                <w:sz w:val="24"/>
              </w:rPr>
              <w:t>титель директора по УВР</w:t>
            </w:r>
          </w:p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общеобразовательная школа №14» г.Брянска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Механизмы управления ОО в условиях дистанционного обучения. Мониторинг качества образования в ОО в условиях дистанционного обучения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E5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" w:history="1">
              <w:r w:rsidRPr="00DA303A">
                <w:rPr>
                  <w:rStyle w:val="a3"/>
                  <w:rFonts w:ascii="Times New Roman" w:hAnsi="Times New Roman"/>
                  <w:sz w:val="24"/>
                </w:rPr>
                <w:t>http://bipkro.ru:65000/metodicheskaya-kopilka-centr-monitoringa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35C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естественнонаучной грамотности обуча</w:t>
            </w:r>
            <w:r w:rsidR="00185F61"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щихся. </w:t>
            </w:r>
          </w:p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Заместитель директора МБОУ </w:t>
            </w:r>
          </w:p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«Дятьковская СОШ №3» И.Г. Бабич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Управленческие решения по достижению качества образовательных результатов в области естественнонаучной грамотности.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E5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" w:history="1">
              <w:r w:rsidRPr="00DA303A">
                <w:rPr>
                  <w:rStyle w:val="a3"/>
                  <w:rFonts w:ascii="Times New Roman" w:hAnsi="Times New Roman"/>
                  <w:sz w:val="24"/>
                </w:rPr>
                <w:t>http://bipkro.ru:65000/metodicheskaya-kopilka-centr-monitoringa</w:t>
              </w:r>
            </w:hyperlink>
          </w:p>
        </w:tc>
      </w:tr>
      <w:tr w:rsidR="00635C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Методы формирования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</w:p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 xml:space="preserve">естественнонаучной грамотности  на уроках биологии. </w:t>
            </w:r>
          </w:p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 xml:space="preserve">Учитель биологии МБОУ Комаричской </w:t>
            </w:r>
            <w:r w:rsidR="00185F61">
              <w:rPr>
                <w:rFonts w:ascii="Times New Roman" w:hAnsi="Times New Roman"/>
                <w:color w:val="212121"/>
                <w:sz w:val="24"/>
              </w:rPr>
              <w:t>СОШ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 №1</w:t>
            </w:r>
          </w:p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 xml:space="preserve">Т. А.Новикова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инструментарий формирования функциональной грамотности обучающихся на уроке биологии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E5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" w:history="1">
              <w:r w:rsidRPr="00DA303A">
                <w:rPr>
                  <w:rStyle w:val="a3"/>
                  <w:rFonts w:ascii="Times New Roman" w:hAnsi="Times New Roman"/>
                  <w:sz w:val="24"/>
                </w:rPr>
                <w:t>http://bipkro.ru:65000/metodicheskaya-kopilka-centr-monitoringa</w:t>
              </w:r>
            </w:hyperlink>
          </w:p>
        </w:tc>
      </w:tr>
      <w:tr w:rsidR="00635C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успешности  обучающихся в области читательской грамотности.</w:t>
            </w:r>
          </w:p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МБОУ-СОШ №9 г.Клинцы А.Е.Глушак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Управленческие решения по достижению качества образовательных результатов в области читательской грамотности.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E5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" w:history="1">
              <w:r w:rsidRPr="00DA303A">
                <w:rPr>
                  <w:rStyle w:val="a3"/>
                  <w:rFonts w:ascii="Times New Roman" w:hAnsi="Times New Roman"/>
                  <w:sz w:val="24"/>
                </w:rPr>
                <w:t>http://bipkro.ru:65000/metodicheskaya-kopilka-centr-monitoringa</w:t>
              </w:r>
            </w:hyperlink>
          </w:p>
        </w:tc>
      </w:tr>
      <w:tr w:rsidR="00635C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</w:t>
            </w:r>
            <w:r>
              <w:rPr>
                <w:rFonts w:ascii="Times New Roman" w:hAnsi="Times New Roman"/>
                <w:sz w:val="24"/>
              </w:rPr>
              <w:t>ие качеством образовательных результатов.</w:t>
            </w:r>
          </w:p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математической грамотности обучающихся</w:t>
            </w:r>
          </w:p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Заместитель директора по УВР МАОУ «Добродеевская СОШ» п.Московский Почепского районаМ.В.Божко </w:t>
            </w:r>
          </w:p>
          <w:p w:rsidR="00635C3A" w:rsidRDefault="0063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Управленческие решения по достижению качества образовательных резу</w:t>
            </w:r>
            <w:r>
              <w:rPr>
                <w:rFonts w:ascii="Times New Roman" w:hAnsi="Times New Roman"/>
                <w:sz w:val="24"/>
              </w:rPr>
              <w:t>льтатов в области математической грамотности.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E5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0" w:history="1">
              <w:r w:rsidRPr="00DA303A">
                <w:rPr>
                  <w:rStyle w:val="a3"/>
                  <w:rFonts w:ascii="Times New Roman" w:hAnsi="Times New Roman"/>
                  <w:sz w:val="24"/>
                </w:rPr>
                <w:t>http://bipkro.ru:65000/metodicheskaya-kopilka-centr-monitoringa</w:t>
              </w:r>
            </w:hyperlink>
          </w:p>
        </w:tc>
      </w:tr>
      <w:tr w:rsidR="00635C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Условия успешности в исследовании PISA.</w:t>
            </w:r>
          </w:p>
          <w:p w:rsidR="00635C3A" w:rsidRDefault="00185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</w:t>
            </w:r>
            <w:r w:rsidR="00C04062">
              <w:rPr>
                <w:rFonts w:ascii="Times New Roman" w:hAnsi="Times New Roman"/>
                <w:sz w:val="24"/>
                <w:shd w:val="clear" w:color="auto" w:fill="FFFFFF"/>
              </w:rPr>
              <w:t>иректор МБОУ "Красногорская СОШ №1", п.г.т. Красная Гора, Брянская область А.Н.Гришанова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Управленческие решения по достижению качества образовательных результатов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63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1" w:history="1">
              <w:r w:rsidR="00C04062">
                <w:rPr>
                  <w:rStyle w:val="a3"/>
                  <w:rFonts w:ascii="Times New Roman" w:hAnsi="Times New Roman"/>
                  <w:sz w:val="24"/>
                </w:rPr>
                <w:t>https://fioco.ru/shkolnie-praktiki</w:t>
              </w:r>
            </w:hyperlink>
          </w:p>
        </w:tc>
      </w:tr>
      <w:tr w:rsidR="00635C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Условия успешности в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исследовании PISA.</w:t>
            </w:r>
          </w:p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директор МБОУ "Гимназия", г. Новозыбков, </w:t>
            </w:r>
          </w:p>
          <w:p w:rsidR="00635C3A" w:rsidRDefault="00C0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Брянская область</w:t>
            </w:r>
            <w:r>
              <w:rPr>
                <w:rFonts w:ascii="Times New Roman" w:hAnsi="Times New Roman"/>
                <w:sz w:val="24"/>
              </w:rPr>
              <w:t xml:space="preserve"> А.И.Хохлов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C0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Управленческие решения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достижению качества </w:t>
            </w:r>
            <w:r>
              <w:rPr>
                <w:rFonts w:ascii="Times New Roman" w:hAnsi="Times New Roman"/>
                <w:sz w:val="24"/>
              </w:rPr>
              <w:t>образовательных результатов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3A" w:rsidRDefault="0063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2" w:history="1">
              <w:r w:rsidR="00C04062">
                <w:rPr>
                  <w:rStyle w:val="a3"/>
                  <w:rFonts w:ascii="Times New Roman" w:hAnsi="Times New Roman"/>
                  <w:sz w:val="24"/>
                </w:rPr>
                <w:t>https://fioco.ru/shkolnie-</w:t>
              </w:r>
              <w:r w:rsidR="00C04062">
                <w:rPr>
                  <w:rStyle w:val="a3"/>
                  <w:rFonts w:ascii="Times New Roman" w:hAnsi="Times New Roman"/>
                  <w:sz w:val="24"/>
                </w:rPr>
                <w:lastRenderedPageBreak/>
                <w:t>praktiki</w:t>
              </w:r>
            </w:hyperlink>
          </w:p>
        </w:tc>
      </w:tr>
    </w:tbl>
    <w:p w:rsidR="00635C3A" w:rsidRDefault="00635C3A"/>
    <w:sectPr w:rsidR="00635C3A" w:rsidSect="00635C3A">
      <w:footerReference w:type="default" r:id="rId13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62" w:rsidRDefault="00C04062" w:rsidP="00185F61">
      <w:pPr>
        <w:spacing w:after="0" w:line="240" w:lineRule="auto"/>
      </w:pPr>
      <w:r>
        <w:separator/>
      </w:r>
    </w:p>
  </w:endnote>
  <w:endnote w:type="continuationSeparator" w:id="1">
    <w:p w:rsidR="00C04062" w:rsidRDefault="00C04062" w:rsidP="001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872204"/>
      <w:docPartObj>
        <w:docPartGallery w:val="Page Numbers (Bottom of Page)"/>
        <w:docPartUnique/>
      </w:docPartObj>
    </w:sdtPr>
    <w:sdtContent>
      <w:p w:rsidR="00185F61" w:rsidRDefault="00185F61">
        <w:pPr>
          <w:pStyle w:val="a6"/>
          <w:jc w:val="right"/>
        </w:pPr>
        <w:fldSimple w:instr=" PAGE   \* MERGEFORMAT ">
          <w:r w:rsidR="00987098">
            <w:rPr>
              <w:noProof/>
            </w:rPr>
            <w:t>2</w:t>
          </w:r>
        </w:fldSimple>
      </w:p>
    </w:sdtContent>
  </w:sdt>
  <w:p w:rsidR="00185F61" w:rsidRDefault="00185F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62" w:rsidRDefault="00C04062" w:rsidP="00185F61">
      <w:pPr>
        <w:spacing w:after="0" w:line="240" w:lineRule="auto"/>
      </w:pPr>
      <w:r>
        <w:separator/>
      </w:r>
    </w:p>
  </w:footnote>
  <w:footnote w:type="continuationSeparator" w:id="1">
    <w:p w:rsidR="00C04062" w:rsidRDefault="00C04062" w:rsidP="00185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C3A"/>
    <w:rsid w:val="00185F61"/>
    <w:rsid w:val="00635C3A"/>
    <w:rsid w:val="006E0A60"/>
    <w:rsid w:val="00987098"/>
    <w:rsid w:val="00C04062"/>
    <w:rsid w:val="00E5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635C3A"/>
  </w:style>
  <w:style w:type="character" w:styleId="a3">
    <w:name w:val="Hyperlink"/>
    <w:rsid w:val="00635C3A"/>
    <w:rPr>
      <w:color w:val="0000FF"/>
      <w:u w:val="single"/>
    </w:rPr>
  </w:style>
  <w:style w:type="table" w:styleId="1">
    <w:name w:val="Table Simple 1"/>
    <w:basedOn w:val="a1"/>
    <w:rsid w:val="00635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5F61"/>
  </w:style>
  <w:style w:type="paragraph" w:styleId="a6">
    <w:name w:val="footer"/>
    <w:basedOn w:val="a"/>
    <w:link w:val="a7"/>
    <w:uiPriority w:val="99"/>
    <w:unhideWhenUsed/>
    <w:rsid w:val="0018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F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kro.ru:65000/metodicheskaya-kopilka-centr-monitoring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ipkro.ru:65000/metodicheskaya-kopilka-centr-monitoringa" TargetMode="External"/><Relationship Id="rId12" Type="http://schemas.openxmlformats.org/officeDocument/2006/relationships/hyperlink" Target="https://fioco.ru/shkolnie-prakti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kro.ru:65000/metodicheskaya-kopilka-centr-monitoringa" TargetMode="External"/><Relationship Id="rId11" Type="http://schemas.openxmlformats.org/officeDocument/2006/relationships/hyperlink" Target="https://fioco.ru/shkolnie-praktik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ipkro.ru:65000/metodicheskaya-kopilka-centr-monitoring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pkro.ru:65000/metodicheskaya-kopilka-centr-monitoring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Пользователь Windows</cp:lastModifiedBy>
  <cp:revision>2</cp:revision>
  <dcterms:created xsi:type="dcterms:W3CDTF">2021-07-28T11:02:00Z</dcterms:created>
  <dcterms:modified xsi:type="dcterms:W3CDTF">2021-07-28T11:02:00Z</dcterms:modified>
</cp:coreProperties>
</file>