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CAC" w:rsidRPr="00214C0D" w:rsidRDefault="00214C0D" w:rsidP="00214C0D">
      <w:pPr>
        <w:shd w:val="clear" w:color="auto" w:fill="FFFFFF"/>
        <w:spacing w:after="0" w:line="315" w:lineRule="atLeast"/>
        <w:rPr>
          <w:rFonts w:ascii="Times New Roman" w:eastAsia="Times New Roman" w:hAnsi="Times New Roman" w:cs="Times New Roman"/>
          <w:sz w:val="28"/>
          <w:szCs w:val="28"/>
          <w:lang w:eastAsia="ru-RU"/>
        </w:rPr>
      </w:pPr>
      <w:r w:rsidRPr="00214C0D">
        <w:rPr>
          <w:rFonts w:ascii="Times New Roman" w:eastAsia="Times New Roman" w:hAnsi="Times New Roman" w:cs="Times New Roman"/>
          <w:color w:val="CC7700"/>
          <w:sz w:val="28"/>
          <w:szCs w:val="28"/>
          <w:u w:val="single"/>
          <w:lang w:eastAsia="ru-RU"/>
        </w:rPr>
        <w:t xml:space="preserve"> В</w:t>
      </w:r>
      <w:r w:rsidR="00713CAC" w:rsidRPr="00214C0D">
        <w:rPr>
          <w:rFonts w:ascii="Times New Roman" w:eastAsia="Times New Roman" w:hAnsi="Times New Roman" w:cs="Times New Roman"/>
          <w:color w:val="CC7700"/>
          <w:sz w:val="28"/>
          <w:szCs w:val="28"/>
          <w:u w:val="single"/>
          <w:lang w:eastAsia="ru-RU"/>
        </w:rPr>
        <w:t>ступает в силу 1 сен</w:t>
      </w:r>
      <w:r w:rsidRPr="00214C0D">
        <w:rPr>
          <w:rFonts w:ascii="Times New Roman" w:eastAsia="Times New Roman" w:hAnsi="Times New Roman" w:cs="Times New Roman"/>
          <w:color w:val="CC7700"/>
          <w:sz w:val="28"/>
          <w:szCs w:val="28"/>
          <w:u w:val="single"/>
          <w:lang w:eastAsia="ru-RU"/>
        </w:rPr>
        <w:t>тября</w:t>
      </w:r>
      <w:r w:rsidR="00713CAC" w:rsidRPr="00214C0D">
        <w:rPr>
          <w:rFonts w:ascii="Times New Roman" w:eastAsia="Times New Roman" w:hAnsi="Times New Roman" w:cs="Times New Roman"/>
          <w:color w:val="CC7700"/>
          <w:sz w:val="28"/>
          <w:szCs w:val="28"/>
          <w:u w:val="single"/>
          <w:lang w:eastAsia="ru-RU"/>
        </w:rPr>
        <w:t xml:space="preserve"> 2023</w:t>
      </w:r>
    </w:p>
    <w:p w:rsidR="00713CAC" w:rsidRPr="00214C0D" w:rsidRDefault="00713CAC" w:rsidP="00214C0D">
      <w:pPr>
        <w:shd w:val="clear" w:color="auto" w:fill="FFFFFF"/>
        <w:spacing w:after="0" w:line="315" w:lineRule="atLeast"/>
        <w:rPr>
          <w:rFonts w:ascii="Times New Roman" w:eastAsia="Times New Roman" w:hAnsi="Times New Roman" w:cs="Times New Roman"/>
          <w:sz w:val="28"/>
          <w:szCs w:val="28"/>
          <w:lang w:eastAsia="ru-RU"/>
        </w:rPr>
      </w:pPr>
    </w:p>
    <w:p w:rsidR="00713CAC" w:rsidRPr="00214C0D" w:rsidRDefault="00713CAC" w:rsidP="00713CAC">
      <w:pPr>
        <w:spacing w:after="150"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Приказ </w:t>
      </w:r>
      <w:proofErr w:type="spellStart"/>
      <w:r w:rsidRPr="00214C0D">
        <w:rPr>
          <w:rFonts w:ascii="Times New Roman" w:eastAsia="Times New Roman" w:hAnsi="Times New Roman" w:cs="Times New Roman"/>
          <w:color w:val="222222"/>
          <w:sz w:val="28"/>
          <w:szCs w:val="28"/>
          <w:lang w:eastAsia="ru-RU"/>
        </w:rPr>
        <w:t>Минпросвещения</w:t>
      </w:r>
      <w:proofErr w:type="spellEnd"/>
      <w:r w:rsidRPr="00214C0D">
        <w:rPr>
          <w:rFonts w:ascii="Times New Roman" w:eastAsia="Times New Roman" w:hAnsi="Times New Roman" w:cs="Times New Roman"/>
          <w:color w:val="222222"/>
          <w:sz w:val="28"/>
          <w:szCs w:val="28"/>
          <w:lang w:eastAsia="ru-RU"/>
        </w:rPr>
        <w:t xml:space="preserve"> России,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от 04.04.2023 № 233/552</w:t>
      </w:r>
    </w:p>
    <w:p w:rsidR="00713CAC" w:rsidRPr="00214C0D" w:rsidRDefault="00713CAC" w:rsidP="00214C0D">
      <w:pPr>
        <w:spacing w:after="150" w:line="240" w:lineRule="auto"/>
        <w:jc w:val="center"/>
        <w:outlineLvl w:val="0"/>
        <w:rPr>
          <w:rFonts w:ascii="Times New Roman" w:eastAsia="Times New Roman" w:hAnsi="Times New Roman" w:cs="Times New Roman"/>
          <w:b/>
          <w:bCs/>
          <w:color w:val="222222"/>
          <w:spacing w:val="-15"/>
          <w:kern w:val="36"/>
          <w:sz w:val="28"/>
          <w:szCs w:val="28"/>
          <w:lang w:eastAsia="ru-RU"/>
        </w:rPr>
      </w:pPr>
      <w:r w:rsidRPr="00214C0D">
        <w:rPr>
          <w:rFonts w:ascii="Times New Roman" w:eastAsia="Times New Roman" w:hAnsi="Times New Roman" w:cs="Times New Roman"/>
          <w:b/>
          <w:bCs/>
          <w:color w:val="222222"/>
          <w:spacing w:val="-15"/>
          <w:kern w:val="36"/>
          <w:sz w:val="28"/>
          <w:szCs w:val="28"/>
          <w:lang w:eastAsia="ru-RU"/>
        </w:rPr>
        <w:t>Приказ</w:t>
      </w:r>
    </w:p>
    <w:p w:rsidR="00713CAC" w:rsidRPr="00214C0D" w:rsidRDefault="00713CAC" w:rsidP="00214C0D">
      <w:pPr>
        <w:spacing w:before="150" w:after="300" w:line="240" w:lineRule="auto"/>
        <w:jc w:val="center"/>
        <w:outlineLvl w:val="1"/>
        <w:rPr>
          <w:rFonts w:ascii="Times New Roman" w:eastAsia="Times New Roman" w:hAnsi="Times New Roman" w:cs="Times New Roman"/>
          <w:color w:val="222222"/>
          <w:spacing w:val="-6"/>
          <w:sz w:val="28"/>
          <w:szCs w:val="28"/>
          <w:lang w:eastAsia="ru-RU"/>
        </w:rPr>
      </w:pPr>
      <w:r w:rsidRPr="00214C0D">
        <w:rPr>
          <w:rFonts w:ascii="Times New Roman" w:eastAsia="Times New Roman" w:hAnsi="Times New Roman" w:cs="Times New Roman"/>
          <w:color w:val="222222"/>
          <w:spacing w:val="-6"/>
          <w:sz w:val="28"/>
          <w:szCs w:val="28"/>
          <w:lang w:eastAsia="ru-RU"/>
        </w:rPr>
        <w:t>Об утверждении Порядка проведения государственной итоговой аттестации по образовательным программам среднего общего образования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соответствии с </w:t>
      </w:r>
      <w:r w:rsidRPr="00214C0D">
        <w:rPr>
          <w:rFonts w:ascii="Times New Roman" w:eastAsia="Times New Roman" w:hAnsi="Times New Roman" w:cs="Times New Roman"/>
          <w:color w:val="01745C"/>
          <w:sz w:val="28"/>
          <w:szCs w:val="28"/>
          <w:u w:val="single"/>
          <w:lang w:eastAsia="ru-RU"/>
        </w:rPr>
        <w:t>частью 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 </w:t>
      </w:r>
      <w:hyperlink r:id="rId5" w:anchor="/document/99/550817534/XA00M2O2MP/" w:history="1">
        <w:r w:rsidRPr="00214C0D">
          <w:rPr>
            <w:rFonts w:ascii="Times New Roman" w:eastAsia="Times New Roman" w:hAnsi="Times New Roman" w:cs="Times New Roman"/>
            <w:color w:val="01745C"/>
            <w:sz w:val="28"/>
            <w:szCs w:val="28"/>
            <w:u w:val="single"/>
            <w:lang w:eastAsia="ru-RU"/>
          </w:rPr>
          <w:t>пунктом 1</w:t>
        </w:r>
      </w:hyperlink>
      <w:r w:rsidR="00E27898">
        <w:rPr>
          <w:rFonts w:ascii="Times New Roman" w:eastAsia="Times New Roman" w:hAnsi="Times New Roman" w:cs="Times New Roman"/>
          <w:color w:val="222222"/>
          <w:sz w:val="28"/>
          <w:szCs w:val="28"/>
          <w:lang w:eastAsia="ru-RU"/>
        </w:rPr>
        <w:t> ,</w:t>
      </w:r>
      <w:r w:rsidRPr="00214C0D">
        <w:rPr>
          <w:rFonts w:ascii="Times New Roman" w:eastAsia="Times New Roman" w:hAnsi="Times New Roman" w:cs="Times New Roman"/>
          <w:color w:val="222222"/>
          <w:sz w:val="28"/>
          <w:szCs w:val="28"/>
          <w:lang w:eastAsia="ru-RU"/>
        </w:rPr>
        <w:t> </w:t>
      </w:r>
      <w:hyperlink r:id="rId6" w:anchor="/document/99/550817534/XA00M2S2MD/" w:history="1">
        <w:r w:rsidRPr="00214C0D">
          <w:rPr>
            <w:rFonts w:ascii="Times New Roman" w:eastAsia="Times New Roman" w:hAnsi="Times New Roman" w:cs="Times New Roman"/>
            <w:color w:val="01745C"/>
            <w:sz w:val="28"/>
            <w:szCs w:val="28"/>
            <w:u w:val="single"/>
            <w:lang w:eastAsia="ru-RU"/>
          </w:rPr>
          <w:t>подпунктами 4.2.25</w:t>
        </w:r>
      </w:hyperlink>
      <w:r w:rsidR="00E27898">
        <w:rPr>
          <w:rFonts w:ascii="Times New Roman" w:eastAsia="Times New Roman" w:hAnsi="Times New Roman" w:cs="Times New Roman"/>
          <w:color w:val="222222"/>
          <w:sz w:val="28"/>
          <w:szCs w:val="28"/>
          <w:lang w:eastAsia="ru-RU"/>
        </w:rPr>
        <w:t> ,</w:t>
      </w:r>
      <w:r w:rsidRPr="00214C0D">
        <w:rPr>
          <w:rFonts w:ascii="Times New Roman" w:eastAsia="Times New Roman" w:hAnsi="Times New Roman" w:cs="Times New Roman"/>
          <w:color w:val="222222"/>
          <w:sz w:val="28"/>
          <w:szCs w:val="28"/>
          <w:lang w:eastAsia="ru-RU"/>
        </w:rPr>
        <w:t> </w:t>
      </w:r>
      <w:r w:rsidRPr="00214C0D">
        <w:rPr>
          <w:rFonts w:ascii="Times New Roman" w:eastAsia="Times New Roman" w:hAnsi="Times New Roman" w:cs="Times New Roman"/>
          <w:color w:val="01745C"/>
          <w:sz w:val="28"/>
          <w:szCs w:val="28"/>
          <w:u w:val="single"/>
          <w:lang w:eastAsia="ru-RU"/>
        </w:rPr>
        <w:t>4.2.26 пункта 4 Положения о Министерстве просвещения Российской Федерации</w:t>
      </w:r>
      <w:r w:rsidRPr="00214C0D">
        <w:rPr>
          <w:rFonts w:ascii="Times New Roman" w:eastAsia="Times New Roman" w:hAnsi="Times New Roman" w:cs="Times New Roman"/>
          <w:color w:val="222222"/>
          <w:sz w:val="28"/>
          <w:szCs w:val="28"/>
          <w:lang w:eastAsia="ru-RU"/>
        </w:rPr>
        <w:t>, утвержденного </w:t>
      </w:r>
      <w:bookmarkStart w:id="0" w:name="_GoBack"/>
      <w:bookmarkEnd w:id="0"/>
      <w:r w:rsidRPr="00214C0D">
        <w:rPr>
          <w:rFonts w:ascii="Times New Roman" w:eastAsia="Times New Roman" w:hAnsi="Times New Roman" w:cs="Times New Roman"/>
          <w:color w:val="01745C"/>
          <w:sz w:val="28"/>
          <w:szCs w:val="28"/>
          <w:u w:val="single"/>
          <w:lang w:eastAsia="ru-RU"/>
        </w:rPr>
        <w:t>постановлением Правительства Российской Федерации от 28 июля 2018 г. № 884</w:t>
      </w:r>
      <w:r w:rsidRPr="00214C0D">
        <w:rPr>
          <w:rFonts w:ascii="Times New Roman" w:eastAsia="Times New Roman" w:hAnsi="Times New Roman" w:cs="Times New Roman"/>
          <w:color w:val="222222"/>
          <w:sz w:val="28"/>
          <w:szCs w:val="28"/>
          <w:lang w:eastAsia="ru-RU"/>
        </w:rPr>
        <w:t>, </w:t>
      </w:r>
      <w:r w:rsidRPr="00214C0D">
        <w:rPr>
          <w:rFonts w:ascii="Times New Roman" w:eastAsia="Times New Roman" w:hAnsi="Times New Roman" w:cs="Times New Roman"/>
          <w:color w:val="01745C"/>
          <w:sz w:val="28"/>
          <w:szCs w:val="28"/>
          <w:u w:val="single"/>
          <w:lang w:eastAsia="ru-RU"/>
        </w:rPr>
        <w:t>пунктом 1</w:t>
      </w:r>
      <w:r w:rsidRPr="00214C0D">
        <w:rPr>
          <w:rFonts w:ascii="Times New Roman" w:eastAsia="Times New Roman" w:hAnsi="Times New Roman" w:cs="Times New Roman"/>
          <w:color w:val="222222"/>
          <w:sz w:val="28"/>
          <w:szCs w:val="28"/>
          <w:lang w:eastAsia="ru-RU"/>
        </w:rPr>
        <w:t> и </w:t>
      </w:r>
      <w:hyperlink r:id="rId7" w:anchor="/document/99/550817624/XA00M6S2MI/" w:history="1">
        <w:r w:rsidRPr="00214C0D">
          <w:rPr>
            <w:rFonts w:ascii="Times New Roman" w:eastAsia="Times New Roman" w:hAnsi="Times New Roman" w:cs="Times New Roman"/>
            <w:color w:val="01745C"/>
            <w:sz w:val="28"/>
            <w:szCs w:val="28"/>
            <w:u w:val="single"/>
            <w:lang w:eastAsia="ru-RU"/>
          </w:rPr>
          <w:t>подпунктами 5.2.7</w:t>
        </w:r>
      </w:hyperlink>
      <w:r w:rsidRPr="00214C0D">
        <w:rPr>
          <w:rFonts w:ascii="Times New Roman" w:eastAsia="Times New Roman" w:hAnsi="Times New Roman" w:cs="Times New Roman"/>
          <w:color w:val="222222"/>
          <w:sz w:val="28"/>
          <w:szCs w:val="28"/>
          <w:lang w:eastAsia="ru-RU"/>
        </w:rPr>
        <w:t> и </w:t>
      </w:r>
      <w:hyperlink r:id="rId8" w:anchor="/document/99/550817624/XA00M7E2ML/" w:history="1">
        <w:r w:rsidRPr="00214C0D">
          <w:rPr>
            <w:rFonts w:ascii="Times New Roman" w:eastAsia="Times New Roman" w:hAnsi="Times New Roman" w:cs="Times New Roman"/>
            <w:color w:val="01745C"/>
            <w:sz w:val="28"/>
            <w:szCs w:val="28"/>
            <w:u w:val="single"/>
            <w:lang w:eastAsia="ru-RU"/>
          </w:rPr>
          <w:t>5.2.8 пункта 5 Положения о Федеральной службе по надзору в сфере образования и науки</w:t>
        </w:r>
      </w:hyperlink>
      <w:r w:rsidRPr="00214C0D">
        <w:rPr>
          <w:rFonts w:ascii="Times New Roman" w:eastAsia="Times New Roman" w:hAnsi="Times New Roman" w:cs="Times New Roman"/>
          <w:color w:val="222222"/>
          <w:sz w:val="28"/>
          <w:szCs w:val="28"/>
          <w:lang w:eastAsia="ru-RU"/>
        </w:rPr>
        <w:t>, утвержденного </w:t>
      </w:r>
      <w:r w:rsidRPr="00214C0D">
        <w:rPr>
          <w:rFonts w:ascii="Times New Roman" w:eastAsia="Times New Roman" w:hAnsi="Times New Roman" w:cs="Times New Roman"/>
          <w:color w:val="01745C"/>
          <w:sz w:val="28"/>
          <w:szCs w:val="28"/>
          <w:u w:val="single"/>
          <w:lang w:eastAsia="ru-RU"/>
        </w:rPr>
        <w:t>постановлением Правительства Российской Федерации от 28 июля 2018 г. № 885</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приказываем: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Утвердить прилагаемый </w:t>
      </w:r>
      <w:r w:rsidRPr="00214C0D">
        <w:rPr>
          <w:rFonts w:ascii="Times New Roman" w:eastAsia="Times New Roman" w:hAnsi="Times New Roman" w:cs="Times New Roman"/>
          <w:color w:val="01745C"/>
          <w:sz w:val="28"/>
          <w:szCs w:val="28"/>
          <w:u w:val="single"/>
          <w:lang w:eastAsia="ru-RU"/>
        </w:rPr>
        <w:t>Порядок проведения государственной итоговой аттестации по образовательным программам среднего общего образования</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Признать утратившим силу </w:t>
      </w:r>
      <w:r w:rsidRPr="00214C0D">
        <w:rPr>
          <w:rFonts w:ascii="Times New Roman" w:eastAsia="Times New Roman" w:hAnsi="Times New Roman" w:cs="Times New Roman"/>
          <w:color w:val="01745C"/>
          <w:sz w:val="28"/>
          <w:szCs w:val="28"/>
          <w:u w:val="single"/>
          <w:lang w:eastAsia="ru-RU"/>
        </w:rPr>
        <w:t>приказ Министерства просвещения Российской Федерации и Федеральной службы по надзору в сфере образования и науки от 7 ноября 2018 г. № 190/1512 "Об утверждении Порядка проведения государственной итоговой аттестации по образовательным программам среднего общего образования"</w:t>
      </w:r>
      <w:r w:rsidRPr="00214C0D">
        <w:rPr>
          <w:rFonts w:ascii="Times New Roman" w:eastAsia="Times New Roman" w:hAnsi="Times New Roman" w:cs="Times New Roman"/>
          <w:color w:val="222222"/>
          <w:sz w:val="28"/>
          <w:szCs w:val="28"/>
          <w:lang w:eastAsia="ru-RU"/>
        </w:rPr>
        <w:t> (зарегистрирован Министерством юстиции Российской Федерации 10 декабря 2018 г., регистрационный № 52952).</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Настоящий приказ вступает в силу с 1 сентября 2023 г. и действует до 1 сентября 2029 года.</w:t>
      </w:r>
    </w:p>
    <w:p w:rsidR="00713CAC" w:rsidRPr="00214C0D" w:rsidRDefault="00713CAC" w:rsidP="00713CAC">
      <w:pPr>
        <w:spacing w:after="100" w:afterAutospacing="1" w:line="240" w:lineRule="auto"/>
        <w:jc w:val="right"/>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Министр просвещения</w:t>
      </w:r>
      <w:r w:rsidRPr="00214C0D">
        <w:rPr>
          <w:rFonts w:ascii="Times New Roman" w:eastAsia="Times New Roman" w:hAnsi="Times New Roman" w:cs="Times New Roman"/>
          <w:color w:val="222222"/>
          <w:sz w:val="28"/>
          <w:szCs w:val="28"/>
          <w:lang w:eastAsia="ru-RU"/>
        </w:rPr>
        <w:br/>
        <w:t>Российской Федерации</w:t>
      </w:r>
      <w:r w:rsidRPr="00214C0D">
        <w:rPr>
          <w:rFonts w:ascii="Times New Roman" w:eastAsia="Times New Roman" w:hAnsi="Times New Roman" w:cs="Times New Roman"/>
          <w:color w:val="222222"/>
          <w:sz w:val="28"/>
          <w:szCs w:val="28"/>
          <w:lang w:eastAsia="ru-RU"/>
        </w:rPr>
        <w:br/>
      </w:r>
      <w:proofErr w:type="spellStart"/>
      <w:r w:rsidRPr="00214C0D">
        <w:rPr>
          <w:rFonts w:ascii="Times New Roman" w:eastAsia="Times New Roman" w:hAnsi="Times New Roman" w:cs="Times New Roman"/>
          <w:color w:val="222222"/>
          <w:sz w:val="28"/>
          <w:szCs w:val="28"/>
          <w:lang w:eastAsia="ru-RU"/>
        </w:rPr>
        <w:t>С.С.Кравцов</w:t>
      </w:r>
      <w:proofErr w:type="spellEnd"/>
    </w:p>
    <w:p w:rsidR="00713CAC" w:rsidRPr="00214C0D" w:rsidRDefault="00713CAC" w:rsidP="00713CAC">
      <w:pPr>
        <w:spacing w:after="100" w:afterAutospacing="1" w:line="240" w:lineRule="auto"/>
        <w:jc w:val="right"/>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Руководитель Федеральной</w:t>
      </w:r>
      <w:r w:rsidRPr="00214C0D">
        <w:rPr>
          <w:rFonts w:ascii="Times New Roman" w:eastAsia="Times New Roman" w:hAnsi="Times New Roman" w:cs="Times New Roman"/>
          <w:color w:val="222222"/>
          <w:sz w:val="28"/>
          <w:szCs w:val="28"/>
          <w:lang w:eastAsia="ru-RU"/>
        </w:rPr>
        <w:br/>
        <w:t>службы по надзору</w:t>
      </w:r>
      <w:r w:rsidRPr="00214C0D">
        <w:rPr>
          <w:rFonts w:ascii="Times New Roman" w:eastAsia="Times New Roman" w:hAnsi="Times New Roman" w:cs="Times New Roman"/>
          <w:color w:val="222222"/>
          <w:sz w:val="28"/>
          <w:szCs w:val="28"/>
          <w:lang w:eastAsia="ru-RU"/>
        </w:rPr>
        <w:br/>
        <w:t>в сфере образования и науки</w:t>
      </w:r>
      <w:r w:rsidRPr="00214C0D">
        <w:rPr>
          <w:rFonts w:ascii="Times New Roman" w:eastAsia="Times New Roman" w:hAnsi="Times New Roman" w:cs="Times New Roman"/>
          <w:color w:val="222222"/>
          <w:sz w:val="28"/>
          <w:szCs w:val="28"/>
          <w:lang w:eastAsia="ru-RU"/>
        </w:rPr>
        <w:br/>
      </w:r>
      <w:proofErr w:type="spellStart"/>
      <w:r w:rsidRPr="00214C0D">
        <w:rPr>
          <w:rFonts w:ascii="Times New Roman" w:eastAsia="Times New Roman" w:hAnsi="Times New Roman" w:cs="Times New Roman"/>
          <w:color w:val="222222"/>
          <w:sz w:val="28"/>
          <w:szCs w:val="28"/>
          <w:lang w:eastAsia="ru-RU"/>
        </w:rPr>
        <w:t>А.А.Музаев</w:t>
      </w:r>
      <w:proofErr w:type="spellEnd"/>
    </w:p>
    <w:p w:rsidR="00713CAC" w:rsidRPr="00214C0D" w:rsidRDefault="00713CAC" w:rsidP="00214C0D">
      <w:pPr>
        <w:spacing w:after="100" w:afterAutospacing="1"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Зарегистрировано</w:t>
      </w:r>
      <w:r w:rsidRPr="00214C0D">
        <w:rPr>
          <w:rFonts w:ascii="Times New Roman" w:eastAsia="Times New Roman" w:hAnsi="Times New Roman" w:cs="Times New Roman"/>
          <w:color w:val="222222"/>
          <w:sz w:val="28"/>
          <w:szCs w:val="28"/>
          <w:lang w:eastAsia="ru-RU"/>
        </w:rPr>
        <w:br/>
        <w:t>в Министерстве юстиции</w:t>
      </w:r>
      <w:r w:rsidRPr="00214C0D">
        <w:rPr>
          <w:rFonts w:ascii="Times New Roman" w:eastAsia="Times New Roman" w:hAnsi="Times New Roman" w:cs="Times New Roman"/>
          <w:color w:val="222222"/>
          <w:sz w:val="28"/>
          <w:szCs w:val="28"/>
          <w:lang w:eastAsia="ru-RU"/>
        </w:rPr>
        <w:br/>
        <w:t>Российской Федерации</w:t>
      </w:r>
      <w:r w:rsidRPr="00214C0D">
        <w:rPr>
          <w:rFonts w:ascii="Times New Roman" w:eastAsia="Times New Roman" w:hAnsi="Times New Roman" w:cs="Times New Roman"/>
          <w:color w:val="222222"/>
          <w:sz w:val="28"/>
          <w:szCs w:val="28"/>
          <w:lang w:eastAsia="ru-RU"/>
        </w:rPr>
        <w:br/>
        <w:t>15 мая 2023 года,</w:t>
      </w:r>
      <w:r w:rsidRPr="00214C0D">
        <w:rPr>
          <w:rFonts w:ascii="Times New Roman" w:eastAsia="Times New Roman" w:hAnsi="Times New Roman" w:cs="Times New Roman"/>
          <w:color w:val="222222"/>
          <w:sz w:val="28"/>
          <w:szCs w:val="28"/>
          <w:lang w:eastAsia="ru-RU"/>
        </w:rPr>
        <w:br/>
        <w:t>регистрационный № 73314</w:t>
      </w:r>
    </w:p>
    <w:p w:rsidR="00214C0D" w:rsidRDefault="00214C0D" w:rsidP="00713CAC">
      <w:pPr>
        <w:spacing w:after="100" w:afterAutospacing="1" w:line="240" w:lineRule="auto"/>
        <w:jc w:val="right"/>
        <w:rPr>
          <w:rFonts w:ascii="Times New Roman" w:eastAsia="Times New Roman" w:hAnsi="Times New Roman" w:cs="Times New Roman"/>
          <w:color w:val="222222"/>
          <w:sz w:val="28"/>
          <w:szCs w:val="28"/>
          <w:lang w:eastAsia="ru-RU"/>
        </w:rPr>
      </w:pPr>
    </w:p>
    <w:p w:rsidR="00713CAC" w:rsidRPr="00214C0D" w:rsidRDefault="00713CAC" w:rsidP="00713CAC">
      <w:pPr>
        <w:spacing w:after="100" w:afterAutospacing="1" w:line="240" w:lineRule="auto"/>
        <w:jc w:val="right"/>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УТВЕРЖДЕН</w:t>
      </w:r>
      <w:r w:rsidRPr="00214C0D">
        <w:rPr>
          <w:rFonts w:ascii="Times New Roman" w:eastAsia="Times New Roman" w:hAnsi="Times New Roman" w:cs="Times New Roman"/>
          <w:color w:val="222222"/>
          <w:sz w:val="28"/>
          <w:szCs w:val="28"/>
          <w:lang w:eastAsia="ru-RU"/>
        </w:rPr>
        <w:br/>
        <w:t>приказом Министерства</w:t>
      </w:r>
      <w:r w:rsidRPr="00214C0D">
        <w:rPr>
          <w:rFonts w:ascii="Times New Roman" w:eastAsia="Times New Roman" w:hAnsi="Times New Roman" w:cs="Times New Roman"/>
          <w:color w:val="222222"/>
          <w:sz w:val="28"/>
          <w:szCs w:val="28"/>
          <w:lang w:eastAsia="ru-RU"/>
        </w:rPr>
        <w:br/>
        <w:t>просвещения Российской</w:t>
      </w:r>
      <w:r w:rsidRPr="00214C0D">
        <w:rPr>
          <w:rFonts w:ascii="Times New Roman" w:eastAsia="Times New Roman" w:hAnsi="Times New Roman" w:cs="Times New Roman"/>
          <w:color w:val="222222"/>
          <w:sz w:val="28"/>
          <w:szCs w:val="28"/>
          <w:lang w:eastAsia="ru-RU"/>
        </w:rPr>
        <w:br/>
        <w:t>Федерации и Федеральной</w:t>
      </w:r>
      <w:r w:rsidRPr="00214C0D">
        <w:rPr>
          <w:rFonts w:ascii="Times New Roman" w:eastAsia="Times New Roman" w:hAnsi="Times New Roman" w:cs="Times New Roman"/>
          <w:color w:val="222222"/>
          <w:sz w:val="28"/>
          <w:szCs w:val="28"/>
          <w:lang w:eastAsia="ru-RU"/>
        </w:rPr>
        <w:br/>
        <w:t>службы по надзору в сфере</w:t>
      </w:r>
      <w:r w:rsidRPr="00214C0D">
        <w:rPr>
          <w:rFonts w:ascii="Times New Roman" w:eastAsia="Times New Roman" w:hAnsi="Times New Roman" w:cs="Times New Roman"/>
          <w:color w:val="222222"/>
          <w:sz w:val="28"/>
          <w:szCs w:val="28"/>
          <w:lang w:eastAsia="ru-RU"/>
        </w:rPr>
        <w:br/>
        <w:t>образования и науки</w:t>
      </w:r>
      <w:r w:rsidRPr="00214C0D">
        <w:rPr>
          <w:rFonts w:ascii="Times New Roman" w:eastAsia="Times New Roman" w:hAnsi="Times New Roman" w:cs="Times New Roman"/>
          <w:color w:val="222222"/>
          <w:sz w:val="28"/>
          <w:szCs w:val="28"/>
          <w:lang w:eastAsia="ru-RU"/>
        </w:rPr>
        <w:br/>
        <w:t>от 4 апреля 2023 года № 233/552</w:t>
      </w:r>
    </w:p>
    <w:p w:rsidR="00713CAC" w:rsidRPr="00214C0D" w:rsidRDefault="00713CAC" w:rsidP="00D20747">
      <w:pPr>
        <w:spacing w:line="240" w:lineRule="auto"/>
        <w:jc w:val="center"/>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Порядок проведения государственной итоговой аттестации по образовательным программам среднего общего образования</w:t>
      </w:r>
    </w:p>
    <w:p w:rsidR="00713CAC" w:rsidRPr="00214C0D" w:rsidRDefault="00713CAC" w:rsidP="00713CAC">
      <w:pPr>
        <w:spacing w:line="240" w:lineRule="auto"/>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I. Общие положения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r w:rsidRPr="00214C0D">
        <w:rPr>
          <w:rFonts w:ascii="Times New Roman" w:eastAsia="Times New Roman" w:hAnsi="Times New Roman" w:cs="Times New Roman"/>
          <w:noProof/>
          <w:color w:val="222222"/>
          <w:sz w:val="28"/>
          <w:szCs w:val="28"/>
          <w:lang w:eastAsia="ru-RU"/>
        </w:rPr>
        <w:drawing>
          <wp:inline distT="0" distB="0" distL="0" distR="0">
            <wp:extent cx="83820" cy="220980"/>
            <wp:effectExtent l="0" t="0" r="0" b="7620"/>
            <wp:docPr id="106" name="Рисунок 106" descr="https://1obraz.ru/system/content/image/52/1/282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braz.ru/system/content/image/52/1/28236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83820" cy="220980"/>
            <wp:effectExtent l="0" t="0" r="0" b="7620"/>
            <wp:docPr id="105" name="Рисунок 105" descr="https://1obraz.ru/system/content/image/52/1/282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braz.ru/system/content/image/52/1/28236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4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 </w:t>
      </w:r>
      <w:r w:rsidRPr="00214C0D">
        <w:rPr>
          <w:rFonts w:ascii="Times New Roman" w:eastAsia="Times New Roman" w:hAnsi="Times New Roman" w:cs="Times New Roman"/>
          <w:color w:val="01745C"/>
          <w:sz w:val="28"/>
          <w:szCs w:val="28"/>
          <w:u w:val="single"/>
          <w:lang w:eastAsia="ru-RU"/>
        </w:rPr>
        <w:t>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общего образования"</w:t>
      </w:r>
      <w:r w:rsidRPr="00214C0D">
        <w:rPr>
          <w:rFonts w:ascii="Times New Roman" w:eastAsia="Times New Roman" w:hAnsi="Times New Roman" w:cs="Times New Roman"/>
          <w:color w:val="222222"/>
          <w:sz w:val="28"/>
          <w:szCs w:val="28"/>
          <w:lang w:eastAsia="ru-RU"/>
        </w:rPr>
        <w:t> (зарегистрирован Министерством юстиции Российской Федерации 7 июня 2012 г., регистрационный № 24480) с изменениями, внесенными </w:t>
      </w:r>
      <w:r w:rsidRPr="00214C0D">
        <w:rPr>
          <w:rFonts w:ascii="Times New Roman" w:eastAsia="Times New Roman" w:hAnsi="Times New Roman" w:cs="Times New Roman"/>
          <w:color w:val="01745C"/>
          <w:sz w:val="28"/>
          <w:szCs w:val="28"/>
          <w:u w:val="single"/>
          <w:lang w:eastAsia="ru-RU"/>
        </w:rPr>
        <w:t>приказами Министерства образования и науки Российской Федерации от 29 декабря 2014 г. № 1645</w:t>
      </w:r>
      <w:r w:rsidRPr="00214C0D">
        <w:rPr>
          <w:rFonts w:ascii="Times New Roman" w:eastAsia="Times New Roman" w:hAnsi="Times New Roman" w:cs="Times New Roman"/>
          <w:color w:val="222222"/>
          <w:sz w:val="28"/>
          <w:szCs w:val="28"/>
          <w:lang w:eastAsia="ru-RU"/>
        </w:rPr>
        <w:t> (зарегистрирован Министерством юстиции Российской Федерации 9 февраля 2015 г., регистрационный № 35953), </w:t>
      </w:r>
      <w:r w:rsidRPr="00214C0D">
        <w:rPr>
          <w:rFonts w:ascii="Times New Roman" w:eastAsia="Times New Roman" w:hAnsi="Times New Roman" w:cs="Times New Roman"/>
          <w:color w:val="01745C"/>
          <w:sz w:val="28"/>
          <w:szCs w:val="28"/>
          <w:u w:val="single"/>
          <w:lang w:eastAsia="ru-RU"/>
        </w:rPr>
        <w:t>от 31 декабря 2015 г. № 1578</w:t>
      </w:r>
      <w:r w:rsidRPr="00214C0D">
        <w:rPr>
          <w:rFonts w:ascii="Times New Roman" w:eastAsia="Times New Roman" w:hAnsi="Times New Roman" w:cs="Times New Roman"/>
          <w:color w:val="222222"/>
          <w:sz w:val="28"/>
          <w:szCs w:val="28"/>
          <w:lang w:eastAsia="ru-RU"/>
        </w:rPr>
        <w:t> (зарегистрирован Министерством юстиции Российской Федерации 9 февраля 2016 г., регистрационный № 41020), </w:t>
      </w:r>
      <w:r w:rsidRPr="00214C0D">
        <w:rPr>
          <w:rFonts w:ascii="Times New Roman" w:eastAsia="Times New Roman" w:hAnsi="Times New Roman" w:cs="Times New Roman"/>
          <w:color w:val="01745C"/>
          <w:sz w:val="28"/>
          <w:szCs w:val="28"/>
          <w:u w:val="single"/>
          <w:lang w:eastAsia="ru-RU"/>
        </w:rPr>
        <w:t>от 29 июня 2017 г. № 613</w:t>
      </w:r>
      <w:r w:rsidRPr="00214C0D">
        <w:rPr>
          <w:rFonts w:ascii="Times New Roman" w:eastAsia="Times New Roman" w:hAnsi="Times New Roman" w:cs="Times New Roman"/>
          <w:color w:val="222222"/>
          <w:sz w:val="28"/>
          <w:szCs w:val="28"/>
          <w:lang w:eastAsia="ru-RU"/>
        </w:rPr>
        <w:t> (зарегистрирован Министерством юстиции Российской Федерации 26 июля 2017 г., регистрационный № 47532), </w:t>
      </w:r>
      <w:r w:rsidRPr="00214C0D">
        <w:rPr>
          <w:rFonts w:ascii="Times New Roman" w:eastAsia="Times New Roman" w:hAnsi="Times New Roman" w:cs="Times New Roman"/>
          <w:color w:val="01745C"/>
          <w:sz w:val="28"/>
          <w:szCs w:val="28"/>
          <w:u w:val="single"/>
          <w:lang w:eastAsia="ru-RU"/>
        </w:rPr>
        <w:t>приказами Министерства просвещения Российской Федерации от 24 сентября 2020 г. № 519</w:t>
      </w:r>
      <w:r w:rsidRPr="00214C0D">
        <w:rPr>
          <w:rFonts w:ascii="Times New Roman" w:eastAsia="Times New Roman" w:hAnsi="Times New Roman" w:cs="Times New Roman"/>
          <w:color w:val="222222"/>
          <w:sz w:val="28"/>
          <w:szCs w:val="28"/>
          <w:lang w:eastAsia="ru-RU"/>
        </w:rPr>
        <w:t> (зарегистрирован Министерством юстиции Российской Федерации 23 декабря 2020 г., регистрационный № 61749), </w:t>
      </w:r>
      <w:r w:rsidRPr="00214C0D">
        <w:rPr>
          <w:rFonts w:ascii="Times New Roman" w:eastAsia="Times New Roman" w:hAnsi="Times New Roman" w:cs="Times New Roman"/>
          <w:color w:val="01745C"/>
          <w:sz w:val="28"/>
          <w:szCs w:val="28"/>
          <w:u w:val="single"/>
          <w:lang w:eastAsia="ru-RU"/>
        </w:rPr>
        <w:t>от 11 декабря 2020 г. № 712</w:t>
      </w:r>
      <w:r w:rsidRPr="00214C0D">
        <w:rPr>
          <w:rFonts w:ascii="Times New Roman" w:eastAsia="Times New Roman" w:hAnsi="Times New Roman" w:cs="Times New Roman"/>
          <w:color w:val="222222"/>
          <w:sz w:val="28"/>
          <w:szCs w:val="28"/>
          <w:lang w:eastAsia="ru-RU"/>
        </w:rPr>
        <w:t> (зарегистрирован Министерством юстиции Российской Федерации 25 декабря 2020 г., регистрационный № 61828) и </w:t>
      </w:r>
      <w:r w:rsidRPr="00214C0D">
        <w:rPr>
          <w:rFonts w:ascii="Times New Roman" w:eastAsia="Times New Roman" w:hAnsi="Times New Roman" w:cs="Times New Roman"/>
          <w:color w:val="01745C"/>
          <w:sz w:val="28"/>
          <w:szCs w:val="28"/>
          <w:u w:val="single"/>
          <w:lang w:eastAsia="ru-RU"/>
        </w:rPr>
        <w:t xml:space="preserve">от 12 </w:t>
      </w:r>
      <w:r w:rsidRPr="00214C0D">
        <w:rPr>
          <w:rFonts w:ascii="Times New Roman" w:eastAsia="Times New Roman" w:hAnsi="Times New Roman" w:cs="Times New Roman"/>
          <w:color w:val="01745C"/>
          <w:sz w:val="28"/>
          <w:szCs w:val="28"/>
          <w:u w:val="single"/>
          <w:lang w:eastAsia="ru-RU"/>
        </w:rPr>
        <w:lastRenderedPageBreak/>
        <w:t>августа 2022 г. № 732</w:t>
      </w:r>
      <w:r w:rsidRPr="00214C0D">
        <w:rPr>
          <w:rFonts w:ascii="Times New Roman" w:eastAsia="Times New Roman" w:hAnsi="Times New Roman" w:cs="Times New Roman"/>
          <w:color w:val="222222"/>
          <w:sz w:val="28"/>
          <w:szCs w:val="28"/>
          <w:lang w:eastAsia="ru-RU"/>
        </w:rPr>
        <w:t> (зарегистрирован Министерством юстиции Российской Федерации 12 сентября 2022 г., регистрационный № 70034).</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104" name="Рисунок 104" descr="https://1obraz.ru/system/content/image/52/1/282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obraz.ru/system/content/image/52/1/28236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103" name="Рисунок 103" descr="https://1obraz.ru/system/content/image/52/1/282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obraz.ru/system/content/image/52/1/28236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1 части 4 статьи 71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w:t>
      </w: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102" name="Рисунок 102" descr="https://1obraz.ru/system/content/image/52/1/282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obraz.ru/system/content/image/52/1/28236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101" name="Рисунок 101" descr="https://1obraz.ru/system/content/image/52/1/282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obraz.ru/system/content/image/52/1/28236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6 статьи 68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w:t>
      </w: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100" name="Рисунок 100" descr="https://1obraz.ru/system/content/image/52/1/282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obraz.ru/system/content/image/52/1/28236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в формах, установленных </w:t>
      </w:r>
      <w:hyperlink r:id="rId13" w:anchor="/document/99/1301373571/XA00M7G2MM/" w:tgtFrame="_self" w:history="1">
        <w:r w:rsidRPr="00214C0D">
          <w:rPr>
            <w:rFonts w:ascii="Times New Roman" w:eastAsia="Times New Roman" w:hAnsi="Times New Roman" w:cs="Times New Roman"/>
            <w:color w:val="01745C"/>
            <w:sz w:val="28"/>
            <w:szCs w:val="28"/>
            <w:u w:val="single"/>
            <w:lang w:eastAsia="ru-RU"/>
          </w:rPr>
          <w:t>пунктом 7 Порядка</w:t>
        </w:r>
      </w:hyperlink>
      <w:r w:rsidRPr="00214C0D">
        <w:rPr>
          <w:rFonts w:ascii="Times New Roman" w:eastAsia="Times New Roman" w:hAnsi="Times New Roman" w:cs="Times New Roman"/>
          <w:color w:val="222222"/>
          <w:sz w:val="28"/>
          <w:szCs w:val="28"/>
          <w:lang w:eastAsia="ru-RU"/>
        </w:rPr>
        <w:t> (далее вместе - экстерны).</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99" name="Рисунок 99" descr="https://1obraz.ru/system/content/image/52/1/282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obraz.ru/system/content/image/52/1/28236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3 статьи 34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II. Формы проведения ГИА и участники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 ГИА проводится: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98" name="Рисунок 98" descr="https://1obraz.ru/system/content/image/52/1/282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obraz.ru/system/content/image/52/1/28236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xml:space="preserve">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w:t>
      </w:r>
      <w:r w:rsidRPr="00214C0D">
        <w:rPr>
          <w:rFonts w:ascii="Times New Roman" w:eastAsia="Times New Roman" w:hAnsi="Times New Roman" w:cs="Times New Roman"/>
          <w:color w:val="222222"/>
          <w:sz w:val="28"/>
          <w:szCs w:val="28"/>
          <w:lang w:eastAsia="ru-RU"/>
        </w:rPr>
        <w:lastRenderedPageBreak/>
        <w:t>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97" name="Рисунок 97" descr="https://1obraz.ru/system/content/image/52/1/282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obraz.ru/system/content/image/52/1/28236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11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в форме государственного выпускного экзамена</w:t>
      </w: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96" name="Рисунок 96" descr="https://1obraz.ru/system/content/image/52/1/282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obraz.ru/system/content/image/52/1/28236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95" name="Рисунок 95" descr="https://1obraz.ru/system/content/image/52/1/282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obraz.ru/system/content/image/52/1/28236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1 части 13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94" name="Рисунок 94" descr="https://1obraz.ru/system/content/image/52/1/28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obraz.ru/system/content/image/52/1/28236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93" name="Рисунок 93" descr="https://1obraz.ru/system/content/image/52/1/28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obraz.ru/system/content/image/52/1/282366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2 части 13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 К экзаменам по отдельным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К ГИА допускаются лица, указанные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92" name="Рисунок 92" descr="https://1obraz.ru/system/content/image/52/1/282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obraz.ru/system/content/image/52/1/28236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lastRenderedPageBreak/>
        <w:drawing>
          <wp:inline distT="0" distB="0" distL="0" distR="0">
            <wp:extent cx="106680" cy="220980"/>
            <wp:effectExtent l="0" t="0" r="7620" b="7620"/>
            <wp:docPr id="91" name="Рисунок 91" descr="https://1obraz.ru/system/content/image/52/1/282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obraz.ru/system/content/image/52/1/282366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6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Лица, указанные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получившие допуск к ГИА в соответствии с требованиями настоящего пункта, являются участниками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 ГИА в форме ЕГЭ и (или) ГВЭ проводится по учебным предметам "Русский язык" и "Математика" (далее вместе - обязательные учебные предметы).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214C0D">
        <w:rPr>
          <w:rFonts w:ascii="Times New Roman" w:eastAsia="Times New Roman" w:hAnsi="Times New Roman" w:cs="Times New Roman"/>
          <w:color w:val="222222"/>
          <w:sz w:val="28"/>
          <w:szCs w:val="28"/>
          <w:lang w:eastAsia="ru-RU"/>
        </w:rPr>
        <w:t>бакалавриата</w:t>
      </w:r>
      <w:proofErr w:type="spellEnd"/>
      <w:r w:rsidRPr="00214C0D">
        <w:rPr>
          <w:rFonts w:ascii="Times New Roman" w:eastAsia="Times New Roman" w:hAnsi="Times New Roman" w:cs="Times New Roman"/>
          <w:color w:val="222222"/>
          <w:sz w:val="28"/>
          <w:szCs w:val="28"/>
          <w:lang w:eastAsia="ru-RU"/>
        </w:rPr>
        <w:t xml:space="preserve"> и программам </w:t>
      </w:r>
      <w:proofErr w:type="spellStart"/>
      <w:r w:rsidRPr="00214C0D">
        <w:rPr>
          <w:rFonts w:ascii="Times New Roman" w:eastAsia="Times New Roman" w:hAnsi="Times New Roman" w:cs="Times New Roman"/>
          <w:color w:val="222222"/>
          <w:sz w:val="28"/>
          <w:szCs w:val="28"/>
          <w:lang w:eastAsia="ru-RU"/>
        </w:rPr>
        <w:t>специалитета</w:t>
      </w:r>
      <w:proofErr w:type="spellEnd"/>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90" name="Рисунок 90" descr="https://1obraz.ru/system/content/image/52/1/282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obraz.ru/system/content/image/52/1/28236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06680" cy="220980"/>
            <wp:effectExtent l="0" t="0" r="7620" b="7620"/>
            <wp:docPr id="89" name="Рисунок 89" descr="https://1obraz.ru/system/content/image/52/1/282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obraz.ru/system/content/image/52/1/28236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 статьи 70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ЕГЭ по учебному предмету "Математика" проводится по двум уровням: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ЕГЭ, результаты которого признаются в качестве результатов ГИА (далее - ЕГЭ по математике базового уровня);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214C0D">
        <w:rPr>
          <w:rFonts w:ascii="Times New Roman" w:eastAsia="Times New Roman" w:hAnsi="Times New Roman" w:cs="Times New Roman"/>
          <w:color w:val="222222"/>
          <w:sz w:val="28"/>
          <w:szCs w:val="28"/>
          <w:lang w:eastAsia="ru-RU"/>
        </w:rPr>
        <w:t>бакалавриата</w:t>
      </w:r>
      <w:proofErr w:type="spellEnd"/>
      <w:r w:rsidRPr="00214C0D">
        <w:rPr>
          <w:rFonts w:ascii="Times New Roman" w:eastAsia="Times New Roman" w:hAnsi="Times New Roman" w:cs="Times New Roman"/>
          <w:color w:val="222222"/>
          <w:sz w:val="28"/>
          <w:szCs w:val="28"/>
          <w:lang w:eastAsia="ru-RU"/>
        </w:rPr>
        <w:t xml:space="preserve"> и программам </w:t>
      </w:r>
      <w:proofErr w:type="spellStart"/>
      <w:r w:rsidRPr="00214C0D">
        <w:rPr>
          <w:rFonts w:ascii="Times New Roman" w:eastAsia="Times New Roman" w:hAnsi="Times New Roman" w:cs="Times New Roman"/>
          <w:color w:val="222222"/>
          <w:sz w:val="28"/>
          <w:szCs w:val="28"/>
          <w:lang w:eastAsia="ru-RU"/>
        </w:rPr>
        <w:t>специалитета</w:t>
      </w:r>
      <w:proofErr w:type="spellEnd"/>
      <w:r w:rsidRPr="00214C0D">
        <w:rPr>
          <w:rFonts w:ascii="Times New Roman" w:eastAsia="Times New Roman" w:hAnsi="Times New Roman" w:cs="Times New Roman"/>
          <w:color w:val="222222"/>
          <w:sz w:val="28"/>
          <w:szCs w:val="28"/>
          <w:lang w:eastAsia="ru-RU"/>
        </w:rPr>
        <w:t xml:space="preserve"> (далее - ЕГЭ по математике профильного уровня).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 Экзамены по всем учебным предметам, указанным в пункте 9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59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11. Для лиц, указанных в </w:t>
      </w:r>
      <w:r w:rsidRPr="00214C0D">
        <w:rPr>
          <w:rFonts w:ascii="Times New Roman" w:eastAsia="Times New Roman" w:hAnsi="Times New Roman" w:cs="Times New Roman"/>
          <w:color w:val="01745C"/>
          <w:sz w:val="28"/>
          <w:szCs w:val="28"/>
          <w:u w:val="single"/>
          <w:lang w:eastAsia="ru-RU"/>
        </w:rPr>
        <w:t>подпункте 2 пункта 7 Порядка</w:t>
      </w:r>
      <w:r w:rsidRPr="00214C0D">
        <w:rPr>
          <w:rFonts w:ascii="Times New Roman" w:eastAsia="Times New Roman" w:hAnsi="Times New Roman" w:cs="Times New Roman"/>
          <w:color w:val="222222"/>
          <w:sz w:val="28"/>
          <w:szCs w:val="28"/>
          <w:lang w:eastAsia="ru-RU"/>
        </w:rPr>
        <w:t>, ГИА по их желанию проводится в форме ЕГЭ. При этом допускается сочетание форм проведения ГИА (ЕГЭ и ГВЭ).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12. Заявления с указанием выбранных учебных предметов, уровня ЕГЭ по математике (базовый или профильный), форм (формы) ГИА (для лиц, указанных в </w:t>
      </w:r>
      <w:r w:rsidRPr="00214C0D">
        <w:rPr>
          <w:rFonts w:ascii="Times New Roman" w:eastAsia="Times New Roman" w:hAnsi="Times New Roman" w:cs="Times New Roman"/>
          <w:color w:val="01745C"/>
          <w:sz w:val="28"/>
          <w:szCs w:val="28"/>
          <w:u w:val="single"/>
          <w:lang w:eastAsia="ru-RU"/>
        </w:rPr>
        <w:t>подпункте 2 пункта 7 Порядка</w:t>
      </w:r>
      <w:r w:rsidRPr="00214C0D">
        <w:rPr>
          <w:rFonts w:ascii="Times New Roman" w:eastAsia="Times New Roman" w:hAnsi="Times New Roman" w:cs="Times New Roman"/>
          <w:color w:val="222222"/>
          <w:sz w:val="28"/>
          <w:szCs w:val="28"/>
          <w:lang w:eastAsia="ru-RU"/>
        </w:rPr>
        <w:t>), языка, на котором планируется сдавать экзамены (в случае, установленном </w:t>
      </w:r>
      <w:r w:rsidRPr="00214C0D">
        <w:rPr>
          <w:rFonts w:ascii="Times New Roman" w:eastAsia="Times New Roman" w:hAnsi="Times New Roman" w:cs="Times New Roman"/>
          <w:color w:val="01745C"/>
          <w:sz w:val="28"/>
          <w:szCs w:val="28"/>
          <w:u w:val="single"/>
          <w:lang w:eastAsia="ru-RU"/>
        </w:rPr>
        <w:t>пунктом 10 Порядка</w:t>
      </w:r>
      <w:r w:rsidRPr="00214C0D">
        <w:rPr>
          <w:rFonts w:ascii="Times New Roman" w:eastAsia="Times New Roman" w:hAnsi="Times New Roman" w:cs="Times New Roman"/>
          <w:color w:val="222222"/>
          <w:sz w:val="28"/>
          <w:szCs w:val="28"/>
          <w:lang w:eastAsia="ru-RU"/>
        </w:rPr>
        <w:t>), а также сроков участия в экзаменах (далее - заявления об участии в экзаменах) подаются до 1 февраля включительно: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лицами, указанными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экстернами - в образовательные организации, выбранные экстернами для прохождения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Лица, указанные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Заявления об участии в экзаменах подаются лицами, указанными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88" name="Рисунок 88" descr="https://1obraz.ru/system/content/image/52/1/282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obraz.ru/system/content/image/52/1/28236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(далее - доверенность).</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87" name="Рисунок 87" descr="https://1obraz.ru/system/content/image/52/1/282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obraz.ru/system/content/image/52/1/28236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Статья 185 Гражданского кодекса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w:t>
      </w:r>
      <w:r w:rsidRPr="00214C0D">
        <w:rPr>
          <w:rFonts w:ascii="Times New Roman" w:eastAsia="Times New Roman" w:hAnsi="Times New Roman" w:cs="Times New Roman"/>
          <w:noProof/>
          <w:color w:val="222222"/>
          <w:sz w:val="28"/>
          <w:szCs w:val="28"/>
          <w:lang w:eastAsia="ru-RU"/>
        </w:rPr>
        <w:drawing>
          <wp:inline distT="0" distB="0" distL="0" distR="0">
            <wp:extent cx="144780" cy="220980"/>
            <wp:effectExtent l="0" t="0" r="7620" b="7620"/>
            <wp:docPr id="86" name="Рисунок 86" descr="https://1obraz.ru/system/content/image/52/1/282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obraz.ru/system/content/image/52/1/28236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8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пунктом 60 Порядка.</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44780" cy="220980"/>
            <wp:effectExtent l="0" t="0" r="7620" b="7620"/>
            <wp:docPr id="85" name="Рисунок 85" descr="https://1obraz.ru/system/content/image/52/1/282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1obraz.ru/system/content/image/52/1/28236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78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Основы законодательства Российской Федерации о нотариате от 11 февраля 1993 г. № 4462-I</w:t>
      </w:r>
      <w:r w:rsidRPr="00214C0D">
        <w:rPr>
          <w:rFonts w:ascii="Times New Roman" w:eastAsia="Times New Roman" w:hAnsi="Times New Roman" w:cs="Times New Roman"/>
          <w:color w:val="222222"/>
          <w:sz w:val="28"/>
          <w:szCs w:val="28"/>
          <w:lang w:eastAsia="ru-RU"/>
        </w:rPr>
        <w:t>, указ Президиума Верховного Совета СССР от 4 августа 1983 г. № 9779-Х "О порядке выдачи и свидетельствования предприятиями, учреждениями и организациями копий документов, касающихся прав граждан".</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13. Лица, указанные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вправе изменить (дополнить) перечень указанных в заявлениях об участии в экзаменах учебных предметов, изменить форму ГИА (для лиц, указанных в </w:t>
      </w:r>
      <w:r w:rsidRPr="00214C0D">
        <w:rPr>
          <w:rFonts w:ascii="Times New Roman" w:eastAsia="Times New Roman" w:hAnsi="Times New Roman" w:cs="Times New Roman"/>
          <w:color w:val="01745C"/>
          <w:sz w:val="28"/>
          <w:szCs w:val="28"/>
          <w:u w:val="single"/>
          <w:lang w:eastAsia="ru-RU"/>
        </w:rPr>
        <w:t>подпункте 2 пункта 7 Порядка</w:t>
      </w:r>
      <w:r w:rsidRPr="00214C0D">
        <w:rPr>
          <w:rFonts w:ascii="Times New Roman" w:eastAsia="Times New Roman" w:hAnsi="Times New Roman" w:cs="Times New Roman"/>
          <w:color w:val="222222"/>
          <w:sz w:val="28"/>
          <w:szCs w:val="28"/>
          <w:lang w:eastAsia="ru-RU"/>
        </w:rPr>
        <w:t>), а также сроки участия в экзаменах при наличии у них уважительных причин (болезни или иных обстоятельств), подтвержденных документально.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Лица, указанные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Указанные заявления подаются не позднее чем за две недели до начала соответствующего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rsidRPr="00214C0D">
        <w:rPr>
          <w:rFonts w:ascii="Times New Roman" w:eastAsia="Times New Roman" w:hAnsi="Times New Roman" w:cs="Times New Roman"/>
          <w:color w:val="222222"/>
          <w:sz w:val="28"/>
          <w:szCs w:val="28"/>
          <w:lang w:eastAsia="ru-RU"/>
        </w:rPr>
        <w:t>бакалавриата</w:t>
      </w:r>
      <w:proofErr w:type="spellEnd"/>
      <w:r w:rsidRPr="00214C0D">
        <w:rPr>
          <w:rFonts w:ascii="Times New Roman" w:eastAsia="Times New Roman" w:hAnsi="Times New Roman" w:cs="Times New Roman"/>
          <w:color w:val="222222"/>
          <w:sz w:val="28"/>
          <w:szCs w:val="28"/>
          <w:lang w:eastAsia="ru-RU"/>
        </w:rPr>
        <w:t xml:space="preserve"> и программам </w:t>
      </w:r>
      <w:proofErr w:type="spellStart"/>
      <w:r w:rsidRPr="00214C0D">
        <w:rPr>
          <w:rFonts w:ascii="Times New Roman" w:eastAsia="Times New Roman" w:hAnsi="Times New Roman" w:cs="Times New Roman"/>
          <w:color w:val="222222"/>
          <w:sz w:val="28"/>
          <w:szCs w:val="28"/>
          <w:lang w:eastAsia="ru-RU"/>
        </w:rPr>
        <w:t>специалитета</w:t>
      </w:r>
      <w:proofErr w:type="spellEnd"/>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84" name="Рисунок 84" descr="https://1obraz.ru/system/content/image/52/1/282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obraz.ru/system/content/image/52/1/28236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83" name="Рисунок 83" descr="https://1obraz.ru/system/content/image/52/1/282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1obraz.ru/system/content/image/52/1/282366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 статьи 70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15. Для участия в ЕГЭ лица, указанные в </w:t>
      </w:r>
      <w:r w:rsidRPr="00214C0D">
        <w:rPr>
          <w:rFonts w:ascii="Times New Roman" w:eastAsia="Times New Roman" w:hAnsi="Times New Roman" w:cs="Times New Roman"/>
          <w:color w:val="01745C"/>
          <w:sz w:val="28"/>
          <w:szCs w:val="28"/>
          <w:u w:val="single"/>
          <w:lang w:eastAsia="ru-RU"/>
        </w:rPr>
        <w:t>пункте 14 Порядка</w:t>
      </w:r>
      <w:r w:rsidRPr="00214C0D">
        <w:rPr>
          <w:rFonts w:ascii="Times New Roman" w:eastAsia="Times New Roman" w:hAnsi="Times New Roman" w:cs="Times New Roman"/>
          <w:color w:val="222222"/>
          <w:sz w:val="28"/>
          <w:szCs w:val="28"/>
          <w:lang w:eastAsia="ru-RU"/>
        </w:rPr>
        <w:t xml:space="preserve">, подают до 1 февраля включительно заявления с указанием выбранных учебных предметов и сроков </w:t>
      </w:r>
      <w:r w:rsidRPr="00214C0D">
        <w:rPr>
          <w:rFonts w:ascii="Times New Roman" w:eastAsia="Times New Roman" w:hAnsi="Times New Roman" w:cs="Times New Roman"/>
          <w:color w:val="222222"/>
          <w:sz w:val="28"/>
          <w:szCs w:val="28"/>
          <w:lang w:eastAsia="ru-RU"/>
        </w:rPr>
        <w:lastRenderedPageBreak/>
        <w:t>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r w:rsidRPr="00214C0D">
        <w:rPr>
          <w:rFonts w:ascii="Times New Roman" w:eastAsia="Times New Roman" w:hAnsi="Times New Roman" w:cs="Times New Roman"/>
          <w:color w:val="01745C"/>
          <w:sz w:val="28"/>
          <w:szCs w:val="28"/>
          <w:u w:val="single"/>
          <w:lang w:eastAsia="ru-RU"/>
        </w:rPr>
        <w:t>пунктом 60 Порядка</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w:t>
      </w:r>
      <w:r w:rsidRPr="00214C0D">
        <w:rPr>
          <w:rFonts w:ascii="Times New Roman" w:eastAsia="Times New Roman" w:hAnsi="Times New Roman" w:cs="Times New Roman"/>
          <w:color w:val="222222"/>
          <w:sz w:val="28"/>
          <w:szCs w:val="28"/>
          <w:lang w:eastAsia="ru-RU"/>
        </w:rPr>
        <w:lastRenderedPageBreak/>
        <w:t>(дополнения)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19. По решению ОИВ, учредителей, загранучреждений подача заявлений, указанных в </w:t>
      </w:r>
      <w:r w:rsidRPr="00214C0D">
        <w:rPr>
          <w:rFonts w:ascii="Times New Roman" w:eastAsia="Times New Roman" w:hAnsi="Times New Roman" w:cs="Times New Roman"/>
          <w:color w:val="01745C"/>
          <w:sz w:val="28"/>
          <w:szCs w:val="28"/>
          <w:u w:val="single"/>
          <w:lang w:eastAsia="ru-RU"/>
        </w:rPr>
        <w:t>пунктах 12</w:t>
      </w:r>
      <w:r w:rsidRPr="00214C0D">
        <w:rPr>
          <w:rFonts w:ascii="Times New Roman" w:eastAsia="Times New Roman" w:hAnsi="Times New Roman" w:cs="Times New Roman"/>
          <w:color w:val="222222"/>
          <w:sz w:val="28"/>
          <w:szCs w:val="28"/>
          <w:lang w:eastAsia="ru-RU"/>
        </w:rPr>
        <w:t>, </w:t>
      </w:r>
      <w:hyperlink r:id="rId22" w:anchor="/document/99/1301373571/XA00M7U2MN/" w:tgtFrame="_self" w:history="1">
        <w:r w:rsidRPr="00214C0D">
          <w:rPr>
            <w:rFonts w:ascii="Times New Roman" w:eastAsia="Times New Roman" w:hAnsi="Times New Roman" w:cs="Times New Roman"/>
            <w:color w:val="01745C"/>
            <w:sz w:val="28"/>
            <w:szCs w:val="28"/>
            <w:u w:val="single"/>
            <w:lang w:eastAsia="ru-RU"/>
          </w:rPr>
          <w:t>13</w:t>
        </w:r>
      </w:hyperlink>
      <w:r w:rsidRPr="00214C0D">
        <w:rPr>
          <w:rFonts w:ascii="Times New Roman" w:eastAsia="Times New Roman" w:hAnsi="Times New Roman" w:cs="Times New Roman"/>
          <w:color w:val="222222"/>
          <w:sz w:val="28"/>
          <w:szCs w:val="28"/>
          <w:lang w:eastAsia="ru-RU"/>
        </w:rPr>
        <w:t>, </w:t>
      </w:r>
      <w:hyperlink r:id="rId23" w:anchor="/document/99/1301373571/XA00MA22N7/" w:tgtFrame="_self" w:history="1">
        <w:r w:rsidRPr="00214C0D">
          <w:rPr>
            <w:rFonts w:ascii="Times New Roman" w:eastAsia="Times New Roman" w:hAnsi="Times New Roman" w:cs="Times New Roman"/>
            <w:color w:val="01745C"/>
            <w:sz w:val="28"/>
            <w:szCs w:val="28"/>
            <w:u w:val="single"/>
            <w:lang w:eastAsia="ru-RU"/>
          </w:rPr>
          <w:t>15</w:t>
        </w:r>
      </w:hyperlink>
      <w:r w:rsidRPr="00214C0D">
        <w:rPr>
          <w:rFonts w:ascii="Times New Roman" w:eastAsia="Times New Roman" w:hAnsi="Times New Roman" w:cs="Times New Roman"/>
          <w:color w:val="222222"/>
          <w:sz w:val="28"/>
          <w:szCs w:val="28"/>
          <w:lang w:eastAsia="ru-RU"/>
        </w:rPr>
        <w:t>, </w:t>
      </w:r>
      <w:hyperlink r:id="rId24" w:anchor="/document/99/1301373571/XA00MAK2NA/" w:tgtFrame="_self" w:history="1">
        <w:r w:rsidRPr="00214C0D">
          <w:rPr>
            <w:rFonts w:ascii="Times New Roman" w:eastAsia="Times New Roman" w:hAnsi="Times New Roman" w:cs="Times New Roman"/>
            <w:color w:val="01745C"/>
            <w:sz w:val="28"/>
            <w:szCs w:val="28"/>
            <w:u w:val="single"/>
            <w:lang w:eastAsia="ru-RU"/>
          </w:rPr>
          <w:t>16</w:t>
        </w:r>
      </w:hyperlink>
      <w:r w:rsidRPr="00214C0D">
        <w:rPr>
          <w:rFonts w:ascii="Times New Roman" w:eastAsia="Times New Roman" w:hAnsi="Times New Roman" w:cs="Times New Roman"/>
          <w:color w:val="222222"/>
          <w:sz w:val="28"/>
          <w:szCs w:val="28"/>
          <w:lang w:eastAsia="ru-RU"/>
        </w:rPr>
        <w:t>, </w:t>
      </w:r>
      <w:hyperlink r:id="rId25" w:anchor="/document/99/1301373571/XA00MBO2NG/" w:tgtFrame="_self" w:history="1">
        <w:r w:rsidRPr="00214C0D">
          <w:rPr>
            <w:rFonts w:ascii="Times New Roman" w:eastAsia="Times New Roman" w:hAnsi="Times New Roman" w:cs="Times New Roman"/>
            <w:color w:val="01745C"/>
            <w:sz w:val="28"/>
            <w:szCs w:val="28"/>
            <w:u w:val="single"/>
            <w:lang w:eastAsia="ru-RU"/>
          </w:rPr>
          <w:t>18</w:t>
        </w:r>
      </w:hyperlink>
      <w:r w:rsidRPr="00214C0D">
        <w:rPr>
          <w:rFonts w:ascii="Times New Roman" w:eastAsia="Times New Roman" w:hAnsi="Times New Roman" w:cs="Times New Roman"/>
          <w:color w:val="222222"/>
          <w:sz w:val="28"/>
          <w:szCs w:val="28"/>
          <w:lang w:eastAsia="ru-RU"/>
        </w:rPr>
        <w:t> и </w:t>
      </w:r>
      <w:r w:rsidRPr="00214C0D">
        <w:rPr>
          <w:rFonts w:ascii="Times New Roman" w:eastAsia="Times New Roman" w:hAnsi="Times New Roman" w:cs="Times New Roman"/>
          <w:color w:val="01745C"/>
          <w:sz w:val="28"/>
          <w:szCs w:val="28"/>
          <w:u w:val="single"/>
          <w:lang w:eastAsia="ru-RU"/>
        </w:rPr>
        <w:t>94 Порядка</w:t>
      </w:r>
      <w:r w:rsidRPr="00214C0D">
        <w:rPr>
          <w:rFonts w:ascii="Times New Roman" w:eastAsia="Times New Roman" w:hAnsi="Times New Roman" w:cs="Times New Roman"/>
          <w:color w:val="222222"/>
          <w:sz w:val="28"/>
          <w:szCs w:val="28"/>
          <w:lang w:eastAsia="ru-RU"/>
        </w:rPr>
        <w:t>,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82" name="Рисунок 82" descr="https://1obraz.ru/system/content/image/52/1/282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1obraz.ru/system/content/image/52/1/28236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81" name="Рисунок 81" descr="https://1obraz.ru/system/content/image/52/1/282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obraz.ru/system/content/image/52/1/28236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Федеральный закон от 27 июля 2006 г. № 152-ФЗ "О персональных данных"</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III. Итоговое сочинение (изложение)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20. </w:t>
      </w:r>
      <w:proofErr w:type="spellStart"/>
      <w:r w:rsidRPr="00214C0D">
        <w:rPr>
          <w:rFonts w:ascii="Times New Roman" w:eastAsia="Times New Roman" w:hAnsi="Times New Roman" w:cs="Times New Roman"/>
          <w:color w:val="222222"/>
          <w:sz w:val="28"/>
          <w:szCs w:val="28"/>
          <w:lang w:eastAsia="ru-RU"/>
        </w:rPr>
        <w:t>Рособрнадзор</w:t>
      </w:r>
      <w:proofErr w:type="spellEnd"/>
      <w:r w:rsidRPr="00214C0D">
        <w:rPr>
          <w:rFonts w:ascii="Times New Roman" w:eastAsia="Times New Roman" w:hAnsi="Times New Roman" w:cs="Times New Roman"/>
          <w:color w:val="222222"/>
          <w:sz w:val="28"/>
          <w:szCs w:val="28"/>
          <w:lang w:eastAsia="ru-RU"/>
        </w:rPr>
        <w:t xml:space="preserve"> в рамках организации и проведения итогового сочинения (изложения) осуществляет следующие функции: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осуществляет методическое обеспечение проведения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r w:rsidRPr="00214C0D">
        <w:rPr>
          <w:rFonts w:ascii="Times New Roman" w:eastAsia="Times New Roman" w:hAnsi="Times New Roman" w:cs="Times New Roman"/>
          <w:color w:val="01745C"/>
          <w:sz w:val="28"/>
          <w:szCs w:val="28"/>
          <w:u w:val="single"/>
          <w:lang w:eastAsia="ru-RU"/>
        </w:rPr>
        <w:t>пунктами 22</w:t>
      </w:r>
      <w:r w:rsidRPr="00214C0D">
        <w:rPr>
          <w:rFonts w:ascii="Times New Roman" w:eastAsia="Times New Roman" w:hAnsi="Times New Roman" w:cs="Times New Roman"/>
          <w:color w:val="222222"/>
          <w:sz w:val="28"/>
          <w:szCs w:val="28"/>
          <w:lang w:eastAsia="ru-RU"/>
        </w:rPr>
        <w:t> и </w:t>
      </w:r>
      <w:r w:rsidRPr="00214C0D">
        <w:rPr>
          <w:rFonts w:ascii="Times New Roman" w:eastAsia="Times New Roman" w:hAnsi="Times New Roman" w:cs="Times New Roman"/>
          <w:color w:val="01745C"/>
          <w:sz w:val="28"/>
          <w:szCs w:val="28"/>
          <w:u w:val="single"/>
          <w:lang w:eastAsia="ru-RU"/>
        </w:rPr>
        <w:t>30 Порядка</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21. ОИВ, учредители, загранучреждения в рамках организации и проведения итогового сочинения (изложения) осуществляют следующие функции: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 определяют порядок проведения и порядок проверки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определяют места, порядок и сроки хранения, уничтожения материалов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определяют места регистрации для участия в итоговом сочинении для лиц, указанных в </w:t>
      </w:r>
      <w:r w:rsidRPr="00214C0D">
        <w:rPr>
          <w:rFonts w:ascii="Times New Roman" w:eastAsia="Times New Roman" w:hAnsi="Times New Roman" w:cs="Times New Roman"/>
          <w:color w:val="01745C"/>
          <w:sz w:val="28"/>
          <w:szCs w:val="28"/>
          <w:u w:val="single"/>
          <w:lang w:eastAsia="ru-RU"/>
        </w:rPr>
        <w:t>пункте 24 Порядка</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22. Итоговое сочинение (изложение) проводится по темам (текстам) для лиц, указанных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в первую среду декабря последнего года обучения (далее - основная дата проведения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Итоговое изложение вправе писать: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лицами, указанными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2) экстернами - в образовательные организации, выбранные экстернами для прохождения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Заявления об участии в итоговом сочинении (изложении) подаются лицами, указанными в </w:t>
      </w:r>
      <w:r w:rsidRPr="00214C0D">
        <w:rPr>
          <w:rFonts w:ascii="Times New Roman" w:eastAsia="Times New Roman" w:hAnsi="Times New Roman" w:cs="Times New Roman"/>
          <w:color w:val="01745C"/>
          <w:sz w:val="28"/>
          <w:szCs w:val="28"/>
          <w:u w:val="single"/>
          <w:lang w:eastAsia="ru-RU"/>
        </w:rPr>
        <w:t>пункте 7 Порядка</w:t>
      </w:r>
      <w:r w:rsidRPr="00214C0D">
        <w:rPr>
          <w:rFonts w:ascii="Times New Roman" w:eastAsia="Times New Roman" w:hAnsi="Times New Roman" w:cs="Times New Roman"/>
          <w:color w:val="222222"/>
          <w:sz w:val="28"/>
          <w:szCs w:val="28"/>
          <w:lang w:eastAsia="ru-RU"/>
        </w:rPr>
        <w:t>,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Дата участия в итоговом сочинении определяется лицами, указанными в настоящем пункте, с учетом дат, установленных </w:t>
      </w:r>
      <w:r w:rsidRPr="00214C0D">
        <w:rPr>
          <w:rFonts w:ascii="Times New Roman" w:eastAsia="Times New Roman" w:hAnsi="Times New Roman" w:cs="Times New Roman"/>
          <w:color w:val="01745C"/>
          <w:sz w:val="28"/>
          <w:szCs w:val="28"/>
          <w:u w:val="single"/>
          <w:lang w:eastAsia="ru-RU"/>
        </w:rPr>
        <w:t>пунктами 22</w:t>
      </w:r>
      <w:r w:rsidRPr="00214C0D">
        <w:rPr>
          <w:rFonts w:ascii="Times New Roman" w:eastAsia="Times New Roman" w:hAnsi="Times New Roman" w:cs="Times New Roman"/>
          <w:color w:val="222222"/>
          <w:sz w:val="28"/>
          <w:szCs w:val="28"/>
          <w:lang w:eastAsia="ru-RU"/>
        </w:rPr>
        <w:t> и </w:t>
      </w:r>
      <w:r w:rsidRPr="00214C0D">
        <w:rPr>
          <w:rFonts w:ascii="Times New Roman" w:eastAsia="Times New Roman" w:hAnsi="Times New Roman" w:cs="Times New Roman"/>
          <w:color w:val="01745C"/>
          <w:sz w:val="28"/>
          <w:szCs w:val="28"/>
          <w:u w:val="single"/>
          <w:lang w:eastAsia="ru-RU"/>
        </w:rPr>
        <w:t>30 Порядка</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комиссия по проведению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комиссия по проверке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26. Комплекты тем итогового сочинения предоставляются в день проведения итогового сочинения.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80" name="Рисунок 80" descr="https://1obraz.ru/system/content/image/52/1/282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1obraz.ru/system/content/image/52/1/28236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9" name="Рисунок 79" descr="https://1obraz.ru/system/content/image/52/1/282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1obraz.ru/system/content/image/52/1/28236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4 Положения о Федеральной службе по надзору в сфере образования и науки</w:t>
      </w:r>
      <w:r w:rsidRPr="00214C0D">
        <w:rPr>
          <w:rFonts w:ascii="Times New Roman" w:eastAsia="Times New Roman" w:hAnsi="Times New Roman" w:cs="Times New Roman"/>
          <w:color w:val="222222"/>
          <w:sz w:val="28"/>
          <w:szCs w:val="28"/>
          <w:lang w:eastAsia="ru-RU"/>
        </w:rPr>
        <w:t>, утвержденного </w:t>
      </w:r>
      <w:r w:rsidRPr="00214C0D">
        <w:rPr>
          <w:rFonts w:ascii="Times New Roman" w:eastAsia="Times New Roman" w:hAnsi="Times New Roman" w:cs="Times New Roman"/>
          <w:color w:val="01745C"/>
          <w:sz w:val="28"/>
          <w:szCs w:val="28"/>
          <w:u w:val="single"/>
          <w:lang w:eastAsia="ru-RU"/>
        </w:rPr>
        <w:t>постановлением Правительства Российской Федерации от 28 июля 2018 г. № 885</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ручка (</w:t>
      </w:r>
      <w:proofErr w:type="spellStart"/>
      <w:r w:rsidRPr="00214C0D">
        <w:rPr>
          <w:rFonts w:ascii="Times New Roman" w:eastAsia="Times New Roman" w:hAnsi="Times New Roman" w:cs="Times New Roman"/>
          <w:color w:val="222222"/>
          <w:sz w:val="28"/>
          <w:szCs w:val="28"/>
          <w:lang w:eastAsia="ru-RU"/>
        </w:rPr>
        <w:t>гелевая</w:t>
      </w:r>
      <w:proofErr w:type="spellEnd"/>
      <w:r w:rsidRPr="00214C0D">
        <w:rPr>
          <w:rFonts w:ascii="Times New Roman" w:eastAsia="Times New Roman" w:hAnsi="Times New Roman" w:cs="Times New Roman"/>
          <w:color w:val="222222"/>
          <w:sz w:val="28"/>
          <w:szCs w:val="28"/>
          <w:lang w:eastAsia="ru-RU"/>
        </w:rPr>
        <w:t xml:space="preserve"> или капиллярная с чернилами черного цвета);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документ, удостоверяющий личность;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листы бумаги для черновиков (далее - черновики), выданные по месту проведения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лекарства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28. Во время проведения итогового сочинения (изложения) запрещается: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Участники итогового сочинения (изложения), нарушившие требования, установленные подпунктом 1 настоящего пункта, удаляются с итогового сочинения (изложения) членом комиссии по проведению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Результатом проверки итогового сочинения (изложения) является "зачет" или "незачет".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Обработка материалов итогового сочинения (изложения) осуществляется ОИВ или организациями, определенными ОИВ</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8" name="Рисунок 78" descr="https://1obraz.ru/system/content/image/52/1/28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obraz.ru/system/content/image/52/1/28242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7" name="Рисунок 77" descr="https://1obraz.ru/system/content/image/52/1/28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1obraz.ru/system/content/image/52/1/28242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2 статьи 55 Федерального закона от 21 декабря 2021 г. № 414-ФЗ "Об общих принципах организации публичной власти в субъектах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2) итоговое сочинение (изложение), проведенное во вторую среду апреля, а также в дополнительную дату, определенную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в соответствии с подпунктом 3 пункта 20 Порядка, - не позднее чем через восемь календарных дней с даты проведения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участники итогового сочинения (изложения) (за исключением лиц, указанных в </w:t>
      </w:r>
      <w:r w:rsidRPr="00214C0D">
        <w:rPr>
          <w:rFonts w:ascii="Times New Roman" w:eastAsia="Times New Roman" w:hAnsi="Times New Roman" w:cs="Times New Roman"/>
          <w:color w:val="01745C"/>
          <w:sz w:val="28"/>
          <w:szCs w:val="28"/>
          <w:u w:val="single"/>
          <w:lang w:eastAsia="ru-RU"/>
        </w:rPr>
        <w:t>пункте 24 Порядка</w:t>
      </w:r>
      <w:r w:rsidRPr="00214C0D">
        <w:rPr>
          <w:rFonts w:ascii="Times New Roman" w:eastAsia="Times New Roman" w:hAnsi="Times New Roman" w:cs="Times New Roman"/>
          <w:color w:val="222222"/>
          <w:sz w:val="28"/>
          <w:szCs w:val="28"/>
          <w:lang w:eastAsia="ru-RU"/>
        </w:rPr>
        <w:t>), получившие по итоговому сочинению (изложению) неудовлетворительный результат ("незачет");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участники итогового сочинения (изложения) (за исключением лиц, указанных в </w:t>
      </w:r>
      <w:r w:rsidRPr="00214C0D">
        <w:rPr>
          <w:rFonts w:ascii="Times New Roman" w:eastAsia="Times New Roman" w:hAnsi="Times New Roman" w:cs="Times New Roman"/>
          <w:color w:val="01745C"/>
          <w:sz w:val="28"/>
          <w:szCs w:val="28"/>
          <w:u w:val="single"/>
          <w:lang w:eastAsia="ru-RU"/>
        </w:rPr>
        <w:t>пункте 24 Порядка</w:t>
      </w:r>
      <w:r w:rsidRPr="00214C0D">
        <w:rPr>
          <w:rFonts w:ascii="Times New Roman" w:eastAsia="Times New Roman" w:hAnsi="Times New Roman" w:cs="Times New Roman"/>
          <w:color w:val="222222"/>
          <w:sz w:val="28"/>
          <w:szCs w:val="28"/>
          <w:lang w:eastAsia="ru-RU"/>
        </w:rPr>
        <w:t>), удаленные с итогового сочинения (изложения) за нарушение требований, установленных </w:t>
      </w:r>
      <w:r w:rsidRPr="00214C0D">
        <w:rPr>
          <w:rFonts w:ascii="Times New Roman" w:eastAsia="Times New Roman" w:hAnsi="Times New Roman" w:cs="Times New Roman"/>
          <w:color w:val="01745C"/>
          <w:sz w:val="28"/>
          <w:szCs w:val="28"/>
          <w:u w:val="single"/>
          <w:lang w:eastAsia="ru-RU"/>
        </w:rPr>
        <w:t>подпунктом 1 пункта 28 Порядка</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713CAC" w:rsidRPr="00214C0D" w:rsidRDefault="00713CAC" w:rsidP="00713CAC">
      <w:pPr>
        <w:spacing w:line="240" w:lineRule="auto"/>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IV. Организация проведения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31. </w:t>
      </w:r>
      <w:proofErr w:type="spellStart"/>
      <w:r w:rsidRPr="00214C0D">
        <w:rPr>
          <w:rFonts w:ascii="Times New Roman" w:eastAsia="Times New Roman" w:hAnsi="Times New Roman" w:cs="Times New Roman"/>
          <w:color w:val="222222"/>
          <w:sz w:val="28"/>
          <w:szCs w:val="28"/>
          <w:lang w:eastAsia="ru-RU"/>
        </w:rPr>
        <w:t>Рособрнадзор</w:t>
      </w:r>
      <w:proofErr w:type="spellEnd"/>
      <w:r w:rsidRPr="00214C0D">
        <w:rPr>
          <w:rFonts w:ascii="Times New Roman" w:eastAsia="Times New Roman" w:hAnsi="Times New Roman" w:cs="Times New Roman"/>
          <w:color w:val="222222"/>
          <w:sz w:val="28"/>
          <w:szCs w:val="28"/>
          <w:lang w:eastAsia="ru-RU"/>
        </w:rPr>
        <w:t xml:space="preserve"> в рамках проведения ГИА осуществляет следующие функции: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6" name="Рисунок 76" descr="https://1obraz.ru/system/content/image/52/1/282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obraz.ru/system/content/image/52/1/28242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5" name="Рисунок 75" descr="https://1obraz.ru/system/content/image/52/1/282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1obraz.ru/system/content/image/52/1/28242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11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4" name="Рисунок 74" descr="https://1obraz.ru/system/content/image/52/1/282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obraz.ru/system/content/image/52/1/28245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критериями оценивания - ОИВ, а также создает комиссии по разработке КИМ по каждому учебному предмету (далее - Комиссия по разработке КИМ);</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3" name="Рисунок 73" descr="https://1obraz.ru/system/content/image/52/1/282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1obraz.ru/system/content/image/52/1/28245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14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определяет минимальное количество баллов ЕГЭ, подтверждающее освоение образовательной программы среднего общего образования</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2" name="Рисунок 72" descr="https://1obraz.ru/system/content/image/52/1/28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1obraz.ru/system/content/image/52/1/28242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(далее - минимальное количество баллов);</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1" name="Рисунок 71" descr="https://1obraz.ru/system/content/image/52/1/28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1obraz.ru/system/content/image/52/1/28242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14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устанавливает порядок аккредитации граждан в качестве общественных наблюдателей при проведении ГИА</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70" name="Рисунок 70" descr="https://1obraz.ru/system/content/image/52/1/28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1obraz.ru/system/content/image/52/1/282428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lastRenderedPageBreak/>
        <w:drawing>
          <wp:inline distT="0" distB="0" distL="0" distR="0">
            <wp:extent cx="152400" cy="220980"/>
            <wp:effectExtent l="0" t="0" r="0" b="7620"/>
            <wp:docPr id="69" name="Рисунок 69" descr="https://1obraz.ru/system/content/image/52/1/28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1obraz.ru/system/content/image/52/1/282428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68" name="Рисунок 68" descr="https://1obraz.ru/system/content/image/52/1/282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1obraz.ru/system/content/image/52/1/28242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в порядке, устанавливаемом Правительством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67" name="Рисунок 67" descr="https://1obraz.ru/system/content/image/52/1/282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1obraz.ru/system/content/image/52/1/28242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66" name="Рисунок 66" descr="https://1obraz.ru/system/content/image/52/1/282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1obraz.ru/system/content/image/52/1/28242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3 статьи 98 Федерального закона от 29 декабря 2012 г. № 273-ФЗ "Об образовании в Российской Федерации"</w:t>
      </w:r>
      <w:r w:rsidR="00D20747">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65" name="Рисунок 65" descr="https://1obraz.ru/system/content/image/52/1/282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1obraz.ru/system/content/image/52/1/28242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4 статьи 98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осуществляет методическое обеспечение проведения ГИА</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64" name="Рисунок 64" descr="https://1obraz.ru/system/content/image/52/1/282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1obraz.ru/system/content/image/52/1/28242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63" name="Рисунок 63" descr="https://1obraz.ru/system/content/image/52/1/282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1obraz.ru/system/content/image/52/1/28242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14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 совместно с учредителями, загранучреждениями обеспечивает проведение ГИА за пределами территории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62" name="Рисунок 62" descr="https://1obraz.ru/system/content/image/52/1/282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1obraz.ru/system/content/image/52/1/28242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61" name="Рисунок 61" descr="https://1obraz.ru/system/content/image/52/1/282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1obraz.ru/system/content/image/52/1/28242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2 части 12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 создает ГЭК</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60" name="Рисунок 60" descr="https://1obraz.ru/system/content/image/52/1/282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1obraz.ru/system/content/image/52/1/28242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xml:space="preserve">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пунктом 88 Порядка (далее - предметные комиссии, созданные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9" name="Рисунок 59" descr="https://1obraz.ru/system/content/image/52/1/282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1obraz.ru/system/content/image/52/1/28242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2 части 9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9) организует деятельность ГЭК, апелляционной комиссии, предметных комиссий, созданных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12) организует централизованную проверку экзаменационных работ</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8" name="Рисунок 58" descr="https://1obraz.ru/system/content/image/52/1/282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1obraz.ru/system/content/image/52/1/28279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участников ГИА и участников ЕГЭ (далее вместе - участники экзаменов).</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7" name="Рисунок 57" descr="https://1obraz.ru/system/content/image/52/1/282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1obraz.ru/system/content/image/52/1/282790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14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32. ОИВ обеспечивают проведение ГИА</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6" name="Рисунок 56" descr="https://1obraz.ru/system/content/image/52/1/282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1obraz.ru/system/content/image/52/1/28242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в том числе:</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5" name="Рисунок 55" descr="https://1obraz.ru/system/content/image/52/1/282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1obraz.ru/system/content/image/52/1/28242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1 части 12 статьи 59 Федерального закона от 29 декабря 2012 г. № 273-ФЗ "Об образовании в Российской Федерации"</w:t>
      </w:r>
      <w:r w:rsidR="00E742EE">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создают ГЭК</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4" name="Рисунок 54" descr="https://1obraz.ru/system/content/image/52/1/282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1obraz.ru/system/content/image/52/1/28242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3" name="Рисунок 53" descr="https://1obraz.ru/system/content/image/52/1/282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1obraz.ru/system/content/image/52/1/28242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1 части 9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организуют деятельность ГЭК, предметных и апелляционной комиссий субъектов Российской Федерации;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 определяют и представляют на согласование в </w:t>
      </w:r>
      <w:proofErr w:type="spellStart"/>
      <w:r w:rsidRPr="00214C0D">
        <w:rPr>
          <w:rFonts w:ascii="Times New Roman" w:eastAsia="Times New Roman" w:hAnsi="Times New Roman" w:cs="Times New Roman"/>
          <w:color w:val="222222"/>
          <w:sz w:val="28"/>
          <w:szCs w:val="28"/>
          <w:lang w:eastAsia="ru-RU"/>
        </w:rPr>
        <w:t>Рособрнадзор</w:t>
      </w:r>
      <w:proofErr w:type="spellEnd"/>
      <w:r w:rsidRPr="00214C0D">
        <w:rPr>
          <w:rFonts w:ascii="Times New Roman" w:eastAsia="Times New Roman" w:hAnsi="Times New Roman" w:cs="Times New Roman"/>
          <w:color w:val="222222"/>
          <w:sz w:val="28"/>
          <w:szCs w:val="28"/>
          <w:lang w:eastAsia="ru-RU"/>
        </w:rPr>
        <w:t xml:space="preserve"> кандидатуры председателей предметных комиссий по учебным предметам, кандидатуру председателя апелляционной комиссии;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4) по представлению председателей предметных комиссий, согласованных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утверждают персональные составы предметных комиссий;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5) представляют в </w:t>
      </w:r>
      <w:proofErr w:type="spellStart"/>
      <w:r w:rsidRPr="00214C0D">
        <w:rPr>
          <w:rFonts w:ascii="Times New Roman" w:eastAsia="Times New Roman" w:hAnsi="Times New Roman" w:cs="Times New Roman"/>
          <w:color w:val="222222"/>
          <w:sz w:val="28"/>
          <w:szCs w:val="28"/>
          <w:lang w:eastAsia="ru-RU"/>
        </w:rPr>
        <w:t>Рособрнадзор</w:t>
      </w:r>
      <w:proofErr w:type="spellEnd"/>
      <w:r w:rsidRPr="00214C0D">
        <w:rPr>
          <w:rFonts w:ascii="Times New Roman" w:eastAsia="Times New Roman" w:hAnsi="Times New Roman" w:cs="Times New Roman"/>
          <w:color w:val="222222"/>
          <w:sz w:val="28"/>
          <w:szCs w:val="28"/>
          <w:lang w:eastAsia="ru-RU"/>
        </w:rPr>
        <w:t xml:space="preserve"> кандидатуры членов предметных комиссий, направляемых для включения в состав предметных комиссий, создаваемых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определяют и представляют на согласование председателю ГЭК персональный состав руководителей пунктов проведения экзаменов (далее -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 утверждают согласованный председателем ГЭК персональный состав руководителей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r:id="rId41" w:anchor="/document/99/1301373571/XA00MG82NC/" w:tgtFrame="_self" w:history="1">
        <w:r w:rsidRPr="00214C0D">
          <w:rPr>
            <w:rFonts w:ascii="Times New Roman" w:eastAsia="Times New Roman" w:hAnsi="Times New Roman" w:cs="Times New Roman"/>
            <w:color w:val="01745C"/>
            <w:sz w:val="28"/>
            <w:szCs w:val="28"/>
            <w:u w:val="single"/>
            <w:lang w:eastAsia="ru-RU"/>
          </w:rPr>
          <w:t>пункте 60 Порядка</w:t>
        </w:r>
      </w:hyperlink>
      <w:r w:rsidRPr="00214C0D">
        <w:rPr>
          <w:rFonts w:ascii="Times New Roman" w:eastAsia="Times New Roman" w:hAnsi="Times New Roman" w:cs="Times New Roman"/>
          <w:color w:val="222222"/>
          <w:sz w:val="28"/>
          <w:szCs w:val="28"/>
          <w:lang w:eastAsia="ru-RU"/>
        </w:rPr>
        <w:t> (далее - ассистенты);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11) устанавливают форму</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2" name="Рисунок 52" descr="https://1obraz.ru/system/content/image/52/1/282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1obraz.ru/system/content/image/52/1/282790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1" name="Рисунок 51" descr="https://1obraz.ru/system/content/image/52/1/282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1obraz.ru/system/content/image/52/1/282790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2 части 13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13) организуют формирование и ведение</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50" name="Рисунок 50" descr="https://1obraz.ru/system/content/image/52/1/282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1obraz.ru/system/content/image/52/1/28279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49" name="Рисунок 49" descr="https://1obraz.ru/system/content/image/52/1/282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1obraz.ru/system/content/image/52/1/28242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48" name="Рисунок 48" descr="https://1obraz.ru/system/content/image/52/1/282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1obraz.ru/system/content/image/52/1/28279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3 статьи 98 Федерального закона от 29 декабря 2012 г. № 273-ФЗ "Об образовании в Российской Федерации"</w:t>
      </w:r>
      <w:r w:rsidR="00A14B58">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47" name="Рисунок 47" descr="https://1obraz.ru/system/content/image/52/1/282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1obraz.ru/system/content/image/52/1/28242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4 статьи 98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16) обеспечивают подготовку и отбор специалистов, привлекаемых к проведению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 xml:space="preserve">17) осуществляют аккредитацию граждан в качестве общественных наблюдателей в порядке, устанавливаемом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46" name="Рисунок 46" descr="https://1obraz.ru/system/content/image/52/1/282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1obraz.ru/system/content/image/52/1/28242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45" name="Рисунок 45" descr="https://1obraz.ru/system/content/image/52/1/282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1obraz.ru/system/content/image/52/1/28242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20) обеспечивают ППЭ для проведения ГИА по родному языку и (или) родной литературе необходимым количеством экзаменационных материалов;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22) обеспечивают проведение экзаменов в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25) принимают решение об организации печати экзаменационных материалов в соответствии с </w:t>
      </w:r>
      <w:r w:rsidRPr="00214C0D">
        <w:rPr>
          <w:rFonts w:ascii="Times New Roman" w:eastAsia="Times New Roman" w:hAnsi="Times New Roman" w:cs="Times New Roman"/>
          <w:color w:val="01745C"/>
          <w:sz w:val="28"/>
          <w:szCs w:val="28"/>
          <w:u w:val="single"/>
          <w:lang w:eastAsia="ru-RU"/>
        </w:rPr>
        <w:t>пунктом 69 Порядка</w:t>
      </w:r>
      <w:r w:rsidRPr="00214C0D">
        <w:rPr>
          <w:rFonts w:ascii="Times New Roman" w:eastAsia="Times New Roman" w:hAnsi="Times New Roman" w:cs="Times New Roman"/>
          <w:color w:val="222222"/>
          <w:sz w:val="28"/>
          <w:szCs w:val="28"/>
          <w:lang w:eastAsia="ru-RU"/>
        </w:rPr>
        <w:t>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26) принимают решение об организации сканирования экзаменационных работ участников экзаменов в соответствии с </w:t>
      </w:r>
      <w:r w:rsidRPr="00214C0D">
        <w:rPr>
          <w:rFonts w:ascii="Times New Roman" w:eastAsia="Times New Roman" w:hAnsi="Times New Roman" w:cs="Times New Roman"/>
          <w:color w:val="01745C"/>
          <w:sz w:val="28"/>
          <w:szCs w:val="28"/>
          <w:u w:val="single"/>
          <w:lang w:eastAsia="ru-RU"/>
        </w:rPr>
        <w:t>пунктом 78 Порядка</w:t>
      </w:r>
      <w:r w:rsidRPr="00214C0D">
        <w:rPr>
          <w:rFonts w:ascii="Times New Roman" w:eastAsia="Times New Roman" w:hAnsi="Times New Roman" w:cs="Times New Roman"/>
          <w:color w:val="222222"/>
          <w:sz w:val="28"/>
          <w:szCs w:val="28"/>
          <w:lang w:eastAsia="ru-RU"/>
        </w:rPr>
        <w:t> в Штабе ППЭ или аудиториях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27) обеспечивают ознакомление участников экзаменов с результатами экзаменов по всем учебным предметам;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33. Учредители и загранучреждения в рамках проведения ГИА за пределами территории Российской Федерации осуществляют следующие функции: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1) совместно с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обеспечивают проведение ГИА за пределами территории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44" name="Рисунок 44" descr="https://1obraz.ru/system/content/image/52/1/282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1obraz.ru/system/content/image/52/1/28242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43" name="Рисунок 43" descr="https://1obraz.ru/system/content/image/52/1/282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1obraz.ru/system/content/image/52/1/28242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Пункт 2 части 12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2) участвуют в деятельности ГЭК и апелляционной комиссии, создаваемых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для проведения ГИА за пределами территории Российской Федерации;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 определяют и представляют на согласование и утверждение председателю ГЭК, созданной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4) определяют и представляют на согласование председателю ГЭК, созданной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для проведения ГИА за пределами территории Российской Федерации, персональный состав членов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определяют и утверждают персональные составы организаторов, технических специалистов, экзаменаторов-собеседников и ассистентов;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организуют внесение сведений в федеральную информационную систему в порядке, устанавливаемом Правительством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42" name="Рисунок 42" descr="https://1obraz.ru/system/content/image/52/1/282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1obraz.ru/system/content/image/52/1/28242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41" name="Рисунок 41" descr="https://1obraz.ru/system/content/image/52/1/282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1obraz.ru/system/content/image/52/1/28242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4 статьи 98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w:t>
      </w:r>
      <w:r w:rsidRPr="00214C0D">
        <w:rPr>
          <w:rFonts w:ascii="Times New Roman" w:eastAsia="Times New Roman" w:hAnsi="Times New Roman" w:cs="Times New Roman"/>
          <w:color w:val="222222"/>
          <w:sz w:val="28"/>
          <w:szCs w:val="28"/>
          <w:lang w:eastAsia="ru-RU"/>
        </w:rPr>
        <w:lastRenderedPageBreak/>
        <w:t>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 обеспечивают подготовку и отбор специалистов, привлекаемых к проведению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10) осуществляют аккредитацию граждан в качестве общественных наблюдателей в порядке, устанавливаемом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40" name="Рисунок 40" descr="https://1obraz.ru/system/content/image/52/1/282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1obraz.ru/system/content/image/52/1/28288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39" name="Рисунок 39" descr="https://1obraz.ru/system/content/image/52/1/2828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1obraz.ru/system/content/image/52/1/28288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11) обеспечивают ППЭ необходимым количеством экзаменационных материалов, а также черновиками;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13) обеспечивают проведение экзаменов в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14) по согласованию с председателем ГЭК, созданной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для проведения ГИА за пределами территории Российской Федерации, принимают решение об организации печати экзаменационных материалов в соответствии с пунктом 69 Порядка в Штабе ППЭ или в аудиториях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15) по согласованию с председателем ГЭК, созданной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пунктом 78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16) обеспечивают ознакомление участников экзаменов с результатами экзаменов по всем учебным предметам;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34. Уполномоченная организация осуществляет: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обработку экзаменационных работ, выполненных участниками экзаменов за пределами территории Российской Федерации;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 технологическое и организационное обеспечение организации проверки предметными комиссиями, созданными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экзаменационных работ, выполненных участниками экзаменов за пределами территории Российской Федерации;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обеспечение деятельности по эксплуатации федеральной информационной системы;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проведение централизованной проверки экзаменационных работ, выполненных на основе КИМ.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обработку экзаменационных работ участников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технологическое и организационное обеспечение рассмотрения апелляций участников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Состав ГЭК формируется с учетом отсутствия у представителей, предполагаемых для включения в состав ГЭК, конфликта интересов</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38" name="Рисунок 38" descr="https://1obraz.ru/system/content/image/52/1/2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1obraz.ru/system/content/image/52/1/28533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lastRenderedPageBreak/>
        <w:drawing>
          <wp:inline distT="0" distB="0" distL="0" distR="0">
            <wp:extent cx="152400" cy="220980"/>
            <wp:effectExtent l="0" t="0" r="0" b="7620"/>
            <wp:docPr id="37" name="Рисунок 37" descr="https://1obraz.ru/system/content/image/52/1/285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1obraz.ru/system/content/image/52/1/285334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 статьи 10 Федерального закона от 25 декабря 2008 г. № 273-ФЗ "О противодействии коррупции"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37. Председатель ГЭК, утвержденный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осуществляет общее руководство и координацию деятельности ГЭК по подготовке и проведению экзаменов, в том числе: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согласует персональный состав руководителей ППЭ по представлению ОИВ;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4) после каждого экзамена рассматривает информацию, полученную от членов ГЭК, общественных наблюдателей, должностных лиц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(включая иных лиц, определенных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рассматривает результаты проведения экзаменов и принимает решения об утверждении, изменении и (или) аннулировании результатов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принимает решения о допуске участников экзаменов к сдаче экзаменов, а также о повторном допуске к сдаче экзаменов в случаях, установленных пунктами 55, 93-97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38. Председатель ГЭК, созданной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 xml:space="preserve">2) согласует персональный состав членов ГЭК, созданной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для проведения ГИА за пределами территории Российской Федерации, по представлению учредителей и загранучреждений;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 принимает решение о направлении членов ГЭК в ППЭ, уполномоченную организацию, предметные комиссии, созданные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апелляционную комиссию, созданную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согласует решение учредителей, загранучреждений об организации печати экзаменационных материалов в соответствии с пунктом 69 Порядка в Штабе ППЭ или в аудиториях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согласует решение учредителей, загранучреждений об организации сканирования экзаменационных работ участников экзаменов в соответствии с пунктом 78 Порядка в Штабе ППЭ или аудиториях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6) после каждого экзамена рассматривает информацию, полученную от членов ГЭК, общественных наблюдателей, должностных лиц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(включая иных лиц, определенных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 рассматривает результаты проведения экзаменов и принимает решения об утверждении, изменении и (или) аннулировании результатов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 принимает решения о допуске участников экзаменов к сдаче экзаменов, а также о повторном допуске к сдаче экзаменов в случаях, установленных пунктами 55, 93-97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39. Члены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обеспечивают соблюдение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по решению председателя ГЭК не позднее чем за две недели до начала экзаменов проводят проверку готовности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w:t>
      </w:r>
      <w:r w:rsidRPr="00214C0D">
        <w:rPr>
          <w:rFonts w:ascii="Times New Roman" w:eastAsia="Times New Roman" w:hAnsi="Times New Roman" w:cs="Times New Roman"/>
          <w:color w:val="222222"/>
          <w:sz w:val="28"/>
          <w:szCs w:val="28"/>
          <w:lang w:eastAsia="ru-RU"/>
        </w:rPr>
        <w:lastRenderedPageBreak/>
        <w:t>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 в случаях, установленных абзацем третьим пункта 65 и абзацем восьмым пункта 68 Порядка, по согласованию с председателем ГЭК принимают решение об остановке экзамена в ППЭ или отдельных аудиториях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Состав предметных комиссий по каждому учебному предмету формируется из лиц, отвечающих следующим требованиям (далее - эксперты):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наличие высшего образования;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соответствие квалификационным требованиям, указанным в квалификационных справочниках и (или) профессиональных стандартах;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w:t>
      </w:r>
      <w:r w:rsidRPr="00214C0D">
        <w:rPr>
          <w:rFonts w:ascii="Times New Roman" w:eastAsia="Times New Roman" w:hAnsi="Times New Roman" w:cs="Times New Roman"/>
          <w:color w:val="222222"/>
          <w:sz w:val="28"/>
          <w:szCs w:val="28"/>
          <w:lang w:eastAsia="ru-RU"/>
        </w:rPr>
        <w:lastRenderedPageBreak/>
        <w:t>письменных и устных) по соответствующему учебному предмету, полученного в течение последних трех лет.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Состав предметных комиссий, создаваемых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Председатель предметной комиссии по соответствующему учебному предмету: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представляет ОИВ предложения по персональному составу предметной комиссии;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по согласованию с руководителем РЦОИ формирует график работы предметной комиссии;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взаимодействует с руководителем РЦОИ, председателем апелляционной комиссии, Комиссией по разработке КИМ;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Апелляционная комиссия: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принимает и рассматривает апелляции участников экзаменов по вопросам нарушения Порядка, а также о несогласии с выставленными баллами;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принимает по результатам рассмотрения апелляции решение об удовлетворении или отклонении апелляции участника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44. В целях содействия проведению экзаменов образовательные организации: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w:t>
      </w:r>
      <w:r w:rsidRPr="00214C0D">
        <w:rPr>
          <w:rFonts w:ascii="Times New Roman" w:eastAsia="Times New Roman" w:hAnsi="Times New Roman" w:cs="Times New Roman"/>
          <w:color w:val="222222"/>
          <w:sz w:val="28"/>
          <w:szCs w:val="28"/>
          <w:lang w:eastAsia="ru-RU"/>
        </w:rPr>
        <w:lastRenderedPageBreak/>
        <w:t>отношении лиц, привлекаемых к организации и проведению экзаменов и нарушивших Порядок;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вносят сведения в региональные информационные системы в порядке, устанавливаемом Правительством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36" name="Рисунок 36" descr="https://1obraz.ru/system/content/image/52/1/282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1obraz.ru/system/content/image/52/1/28289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35" name="Рисунок 35" descr="https://1obraz.ru/system/content/image/52/1/282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1obraz.ru/system/content/image/52/1/28289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4 статьи 98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45. В целях обеспечения соблюдения порядка проведения экзаменов аккредитованным общественным наблюдателям предоставляется право: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34" name="Рисунок 34" descr="https://1obraz.ru/system/content/image/52/1/282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1obraz.ru/system/content/image/52/1/28289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33" name="Рисунок 33" descr="https://1obraz.ru/system/content/image/52/1/282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1obraz.ru/system/content/image/52/1/28289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пункте 24 Порядка, - не позднее чем за месяц до основной даты проведения итогового сочинения (изложения);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о сроках, местах, порядке подачи и рассмотрения апелляций - не позднее чем за месяц до начала проведения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32" name="Рисунок 32" descr="https://1obraz.ru/system/content/image/52/1/285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1obraz.ru/system/content/image/52/1/28533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(далее - единые расписания ЕГЭ, ГВЭ).</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31" name="Рисунок 31" descr="https://1obraz.ru/system/content/image/52/1/285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1obraz.ru/system/content/image/52/1/28533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30" name="Рисунок 30" descr="https://1obraz.ru/system/content/image/52/1/282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1obraz.ru/system/content/image/52/1/28289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29" name="Рисунок 29" descr="https://1obraz.ru/system/content/image/52/1/282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1obraz.ru/system/content/image/52/1/28289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пунктами 55 и 93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пунктом 7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51. Для выпускников прошлых лет ЕГЭ проводится в резервные сроки основного периода проведения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54. В продолжительность экзаменов по учебным предметам, устанавливаемую едиными расписаниями проведения ЕГЭ, ГВЭ</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28" name="Рисунок 28" descr="https://1obraz.ru/system/content/image/52/1/2828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1obraz.ru/system/content/image/52/1/28289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не включается время, выделенное на следующие подготовительные мероприятия:</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27" name="Рисунок 27" descr="https://1obraz.ru/system/content/image/52/1/2828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1obraz.ru/system/content/image/52/1/28289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настройка необходимых технических средств, используемых при проведении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инструктаж участников экзамена, проводимый в соответствии с абзацем третьим пункта 70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заполнение участниками экзаменов регистрационных полей бланков ЕГЭ и бланков ГВЭ (далее вместе - бланки);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перенос ассистентом ответов участников экзаменов, указанных в пункте 60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 участники ГИА, получившие на ГИА неудовлетворительный результат по одному из обязательных учебных предметов;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участники экзаменов, не явившиеся на экзамен по уважительным причинам (болезнь или иные обстоятельства), подтвержденным документально;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участники экзаменов, апелляции которых о нарушении Порядка апелляционной комиссией были удовлетворены;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пунктах 66 и 67 Порядка, или иными (в том числе неустановленными) лицами;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56. Участники ГИА из числа лиц, указанных в подпункте 1 пункта 55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 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713CAC" w:rsidRPr="00214C0D" w:rsidRDefault="00713CAC" w:rsidP="00713CAC">
      <w:pPr>
        <w:spacing w:line="240" w:lineRule="auto"/>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V. Проведение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57. Экзаменационные материалы ЕГЭ доставляются в ППЭ посредством сети "Интернет" в электронном и зашифрованном виде.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Экзаменационные материалы ГВЭ направляются ОИВ, учредителям, загранучреждениям не ранее чем за месяц до начала экзаменов по соответствующим </w:t>
      </w:r>
      <w:r w:rsidRPr="00214C0D">
        <w:rPr>
          <w:rFonts w:ascii="Times New Roman" w:eastAsia="Times New Roman" w:hAnsi="Times New Roman" w:cs="Times New Roman"/>
          <w:color w:val="222222"/>
          <w:sz w:val="28"/>
          <w:szCs w:val="28"/>
          <w:lang w:eastAsia="ru-RU"/>
        </w:rPr>
        <w:lastRenderedPageBreak/>
        <w:t>учебным предметам в электронном виде с обеспечением конфиденциальности и безопасности содержащейся в них информации.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w:t>
      </w:r>
      <w:proofErr w:type="gramStart"/>
      <w:r w:rsidRPr="00214C0D">
        <w:rPr>
          <w:rFonts w:ascii="Times New Roman" w:eastAsia="Times New Roman" w:hAnsi="Times New Roman" w:cs="Times New Roman"/>
          <w:color w:val="222222"/>
          <w:sz w:val="28"/>
          <w:szCs w:val="28"/>
          <w:lang w:eastAsia="ru-RU"/>
        </w:rPr>
        <w:t>защиты</w:t>
      </w:r>
      <w:proofErr w:type="gramEnd"/>
      <w:r w:rsidRPr="00214C0D">
        <w:rPr>
          <w:rFonts w:ascii="Times New Roman" w:eastAsia="Times New Roman" w:hAnsi="Times New Roman" w:cs="Times New Roman"/>
          <w:color w:val="222222"/>
          <w:sz w:val="28"/>
          <w:szCs w:val="28"/>
          <w:lang w:eastAsia="ru-RU"/>
        </w:rPr>
        <w:t xml:space="preserve"> содержащейся в них информации.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26" name="Рисунок 26" descr="https://1obraz.ru/system/content/image/52/1/282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1obraz.ru/system/content/image/52/1/28289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Разглашение информации, содержащейся в КИМ, запрещено.</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25" name="Рисунок 25" descr="https://1obraz.ru/system/content/image/52/1/282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1obraz.ru/system/content/image/52/1/28289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11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 проведение ГИА в форме ГВЭ по обязательным учебным предметам в устной форме по желанию;</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увеличение продолжительности итогового сочинения (изложения), экзаменов по учебным предметам - на 1,5 часа;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организация питания и перерывов для проведения необходимых лечебных и профилактических мероприятий во время проведения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использование на экзамене необходимых для выполнения заданий технических средств;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привлечение при необходимости ассистента-</w:t>
      </w:r>
      <w:proofErr w:type="spellStart"/>
      <w:r w:rsidRPr="00214C0D">
        <w:rPr>
          <w:rFonts w:ascii="Times New Roman" w:eastAsia="Times New Roman" w:hAnsi="Times New Roman" w:cs="Times New Roman"/>
          <w:color w:val="222222"/>
          <w:sz w:val="28"/>
          <w:szCs w:val="28"/>
          <w:lang w:eastAsia="ru-RU"/>
        </w:rPr>
        <w:t>сурдопереводчика</w:t>
      </w:r>
      <w:proofErr w:type="spellEnd"/>
      <w:r w:rsidRPr="00214C0D">
        <w:rPr>
          <w:rFonts w:ascii="Times New Roman" w:eastAsia="Times New Roman" w:hAnsi="Times New Roman" w:cs="Times New Roman"/>
          <w:color w:val="222222"/>
          <w:sz w:val="28"/>
          <w:szCs w:val="28"/>
          <w:lang w:eastAsia="ru-RU"/>
        </w:rPr>
        <w:t> (для глухих и слабослышащих участников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w:t>
      </w:r>
      <w:r w:rsidRPr="00214C0D">
        <w:rPr>
          <w:rFonts w:ascii="Times New Roman" w:eastAsia="Times New Roman" w:hAnsi="Times New Roman" w:cs="Times New Roman"/>
          <w:color w:val="222222"/>
          <w:sz w:val="28"/>
          <w:szCs w:val="28"/>
          <w:lang w:eastAsia="ru-RU"/>
        </w:rPr>
        <w:lastRenderedPageBreak/>
        <w:t>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 выполнение письменной экзаменационной работы на компьютере по желанию.</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24" name="Рисунок 24" descr="https://1obraz.ru/system/content/image/52/1/282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1obraz.ru/system/content/image/52/1/28289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23" name="Рисунок 23" descr="https://1obraz.ru/system/content/image/52/1/282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1obraz.ru/system/content/image/52/1/28289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Санитарные правила </w:t>
      </w:r>
      <w:r w:rsidRPr="00214C0D">
        <w:rPr>
          <w:rFonts w:ascii="Times New Roman" w:eastAsia="Times New Roman" w:hAnsi="Times New Roman" w:cs="Times New Roman"/>
          <w:color w:val="01745C"/>
          <w:sz w:val="28"/>
          <w:szCs w:val="28"/>
          <w:u w:val="single"/>
          <w:lang w:eastAsia="ru-RU"/>
        </w:rPr>
        <w:t>СП 2.4.3648-20</w:t>
      </w:r>
      <w:r w:rsidRPr="00214C0D">
        <w:rPr>
          <w:rFonts w:ascii="Times New Roman" w:eastAsia="Times New Roman" w:hAnsi="Times New Roman" w:cs="Times New Roman"/>
          <w:color w:val="222222"/>
          <w:sz w:val="28"/>
          <w:szCs w:val="28"/>
          <w:lang w:eastAsia="ru-RU"/>
        </w:rPr>
        <w:t> "Санитарно-эпидемиологические требования к организациям воспитания и обучения, отдыха и оздоровления детей и молодежи", утвержденные </w:t>
      </w:r>
      <w:r w:rsidRPr="00214C0D">
        <w:rPr>
          <w:rFonts w:ascii="Times New Roman" w:eastAsia="Times New Roman" w:hAnsi="Times New Roman" w:cs="Times New Roman"/>
          <w:color w:val="01745C"/>
          <w:sz w:val="28"/>
          <w:szCs w:val="28"/>
          <w:u w:val="single"/>
          <w:lang w:eastAsia="ru-RU"/>
        </w:rPr>
        <w:t>постановлением Главного государственного санитарного врача Российской Федерации от 28 сентября 2020 г. № 28</w:t>
      </w:r>
      <w:r w:rsidRPr="00214C0D">
        <w:rPr>
          <w:rFonts w:ascii="Times New Roman" w:eastAsia="Times New Roman" w:hAnsi="Times New Roman" w:cs="Times New Roman"/>
          <w:color w:val="222222"/>
          <w:sz w:val="28"/>
          <w:szCs w:val="28"/>
          <w:lang w:eastAsia="ru-RU"/>
        </w:rPr>
        <w:t> (зарегистрированы Министерством юстиции Российской Федерации 18 декабря 2020 г., регистрационный № 61573), которые действуют до 1 января 2027 года.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пункте 58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22" name="Рисунок 22" descr="https://1obraz.ru/system/content/image/52/1/282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1obraz.ru/system/content/image/52/1/28289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21" name="Рисунок 21" descr="https://1obraz.ru/system/content/image/52/1/282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1obraz.ru/system/content/image/52/1/28289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Санитарные правила </w:t>
      </w:r>
      <w:r w:rsidRPr="00214C0D">
        <w:rPr>
          <w:rFonts w:ascii="Times New Roman" w:eastAsia="Times New Roman" w:hAnsi="Times New Roman" w:cs="Times New Roman"/>
          <w:color w:val="01745C"/>
          <w:sz w:val="28"/>
          <w:szCs w:val="28"/>
          <w:u w:val="single"/>
          <w:lang w:eastAsia="ru-RU"/>
        </w:rPr>
        <w:t>СП 2.4.3648-20</w:t>
      </w:r>
      <w:r w:rsidRPr="00214C0D">
        <w:rPr>
          <w:rFonts w:ascii="Times New Roman" w:eastAsia="Times New Roman" w:hAnsi="Times New Roman" w:cs="Times New Roman"/>
          <w:color w:val="222222"/>
          <w:sz w:val="28"/>
          <w:szCs w:val="28"/>
          <w:lang w:eastAsia="ru-RU"/>
        </w:rPr>
        <w:t> "Санитарно-эпидемиологические требования к организациям воспитания и обучения, отдыха и оздоровления детей и молодежи", утвержденные </w:t>
      </w:r>
      <w:r w:rsidRPr="00214C0D">
        <w:rPr>
          <w:rFonts w:ascii="Times New Roman" w:eastAsia="Times New Roman" w:hAnsi="Times New Roman" w:cs="Times New Roman"/>
          <w:color w:val="01745C"/>
          <w:sz w:val="28"/>
          <w:szCs w:val="28"/>
          <w:u w:val="single"/>
          <w:lang w:eastAsia="ru-RU"/>
        </w:rPr>
        <w:t xml:space="preserve">постановлением Главного государственного санитарного врача Российской Федерации от 28 сентября 2020 г. № </w:t>
      </w:r>
      <w:r w:rsidRPr="00214C0D">
        <w:rPr>
          <w:rFonts w:ascii="Times New Roman" w:eastAsia="Times New Roman" w:hAnsi="Times New Roman" w:cs="Times New Roman"/>
          <w:color w:val="01745C"/>
          <w:sz w:val="28"/>
          <w:szCs w:val="28"/>
          <w:u w:val="single"/>
          <w:lang w:eastAsia="ru-RU"/>
        </w:rPr>
        <w:lastRenderedPageBreak/>
        <w:t>28</w:t>
      </w:r>
      <w:r w:rsidRPr="00214C0D">
        <w:rPr>
          <w:rFonts w:ascii="Times New Roman" w:eastAsia="Times New Roman" w:hAnsi="Times New Roman" w:cs="Times New Roman"/>
          <w:color w:val="222222"/>
          <w:sz w:val="28"/>
          <w:szCs w:val="28"/>
          <w:lang w:eastAsia="ru-RU"/>
        </w:rPr>
        <w:t> (зарегистрированы Министерством юстиции Российской Федерации 18 декабря 2020 г., регистрационный № 61573), которые действуют до 1 января 2027 года.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решению ОИВ, учредителей, загранучреждений ППЭ оборудуются средствами подавления сигналов подвижной связи.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ППЭ оборудуются стационарными и (или) переносными металлоискателями.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Входом в ППЭ является место проведения уполномоченными лицами работ с использованием указанных металлоискателей.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здании (комплексе зданий), где расположен ППЭ, до входа в ППЭ выделяются: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помещение для представителей образовательных организаций, сопровождающих участников ГИА (далее - сопровождающие).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63. В ППЭ выделяется Штаб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сканирования экзаменационных работ участников экзаменов в Штабе ППЭ указанное помещение обеспечивается компьютером и сканером.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а также иных лиц, определенных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ППЭ выделяется помещение для медицинских работников, которое изолируется от аудиторий, используемых для проведения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Помещения, не использующиеся для проведения экзаменов, в день проведения экзаменов должны быть заперты и опечатаны.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64. В день проведения экзамена в аудиториях должны быть закрыты стенды, плакаты и иные материалы со справочно-познавательной информацией.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Для каждого участника экзамена организуется отдельное рабочее место.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случаях, установленных подпунктами 5 и 7 пункта 60, пунктами 69, 74-76, 78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Иные помещения ППЭ оборудуются средствами видеонаблюдения по решению ОИВ, учредителей, загранучреждений.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пунктом 90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w:t>
      </w:r>
      <w:r w:rsidRPr="00214C0D">
        <w:rPr>
          <w:rFonts w:ascii="Times New Roman" w:eastAsia="Times New Roman" w:hAnsi="Times New Roman" w:cs="Times New Roman"/>
          <w:color w:val="222222"/>
          <w:sz w:val="28"/>
          <w:szCs w:val="28"/>
          <w:lang w:eastAsia="ru-RU"/>
        </w:rPr>
        <w:lastRenderedPageBreak/>
        <w:t>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66. В день проведения экзамена в ППЭ присутствуют: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руководитель ППЭ и организаторы, осуществляющие организацию и проведение экзаменов в ППЭ в соответствии с требованиями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не менее одного члена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сотрудники, осуществляющие охрану правопорядка, и (или) сотрудники органов внутренних дел (полиции);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медицинские работники;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 экзаменаторы-собеседники (при проведении ГВЭ в устной форме).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20" name="Рисунок 20" descr="https://1obraz.ru/system/content/image/52/1/282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1obraz.ru/system/content/image/52/1/28289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xml:space="preserve">,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w:t>
      </w:r>
      <w:r w:rsidRPr="00214C0D">
        <w:rPr>
          <w:rFonts w:ascii="Times New Roman" w:eastAsia="Times New Roman" w:hAnsi="Times New Roman" w:cs="Times New Roman"/>
          <w:color w:val="222222"/>
          <w:sz w:val="28"/>
          <w:szCs w:val="28"/>
          <w:lang w:eastAsia="ru-RU"/>
        </w:rPr>
        <w:lastRenderedPageBreak/>
        <w:t>Российской Федерации, загранучреждениях, а также в учреждениях уголовно-исполнительной системы).</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9" name="Рисунок 19" descr="https://1obraz.ru/system/content/image/52/1/282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1obraz.ru/system/content/image/52/1/28289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Статья 14 Семейного кодекса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67. В день проведения экзамена по решению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в ППЭ присутствуют должностные лица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а также иные лица, определенные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Общественные наблюдатели свободно перемещаются по ППЭ. При этом в аудитории может находиться один общественный наблюдатель.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68. Допуск в ППЭ лиц, указанных в пункте 67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Допуск участников экзаменов, а также лиц, указанных в подпунктах 2-4, 7-8 пункта 66 Порядка, в ППЭ осуществляется при наличии у них документов, удостоверяющих личность, и при наличии их в списках распределения в данный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В случае если участник экзамена опоздал на экзамен, начало которого устанавливается едиными расписаниями проведения ЕГЭ, ГВЭ</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8" name="Рисунок 18" descr="https://1obraz.ru/system/content/image/52/1/282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1obraz.ru/system/content/image/52/1/28289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восьмым пункта 70 Порядка, не продлевается, инструктаж, проводимый организаторами в соответствии с абзацем третьим пункта 70 Порядка, не проводится (за исключением, когда в аудитории нет других участников экзаменов), о чем сообщается участнику экзамена.</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7" name="Рисунок 17" descr="https://1obraz.ru/system/content/image/52/1/282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1obraz.ru/system/content/image/52/1/282893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214C0D">
        <w:rPr>
          <w:rFonts w:ascii="Times New Roman" w:eastAsia="Times New Roman" w:hAnsi="Times New Roman" w:cs="Times New Roman"/>
          <w:color w:val="222222"/>
          <w:sz w:val="28"/>
          <w:szCs w:val="28"/>
          <w:lang w:eastAsia="ru-RU"/>
        </w:rPr>
        <w:t>или</w:t>
      </w:r>
      <w:proofErr w:type="gramEnd"/>
      <w:r w:rsidRPr="00214C0D">
        <w:rPr>
          <w:rFonts w:ascii="Times New Roman" w:eastAsia="Times New Roman" w:hAnsi="Times New Roman" w:cs="Times New Roman"/>
          <w:color w:val="222222"/>
          <w:sz w:val="28"/>
          <w:szCs w:val="28"/>
          <w:lang w:eastAsia="ru-RU"/>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если в течение двух часов от начала экзамена, устанавливаемого едиными расписаниями проведения ЕГЭ, ГВЭ</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6" name="Рисунок 16" descr="https://1obraz.ru/system/content/image/52/1/282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1obraz.ru/system/content/image/52/1/28289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пунктом 55 Порядка.</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5" name="Рисунок 15" descr="https://1obraz.ru/system/content/image/52/1/282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1obraz.ru/system/content/image/52/1/28289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Лица, указанные в пункте 66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w:t>
      </w:r>
      <w:r w:rsidRPr="00214C0D">
        <w:rPr>
          <w:rFonts w:ascii="Times New Roman" w:eastAsia="Times New Roman" w:hAnsi="Times New Roman" w:cs="Times New Roman"/>
          <w:color w:val="222222"/>
          <w:sz w:val="28"/>
          <w:szCs w:val="28"/>
          <w:lang w:eastAsia="ru-RU"/>
        </w:rPr>
        <w:lastRenderedPageBreak/>
        <w:t>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пункте 58 Порядка, осуществляется индивидуально с учетом состояния их здоровья, особенностей психофизического развития.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Экзамен проводится в спокойной и доброжелательной обстановке.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w:t>
      </w:r>
      <w:r w:rsidRPr="00214C0D">
        <w:rPr>
          <w:rFonts w:ascii="Times New Roman" w:eastAsia="Times New Roman" w:hAnsi="Times New Roman" w:cs="Times New Roman"/>
          <w:color w:val="222222"/>
          <w:sz w:val="28"/>
          <w:szCs w:val="28"/>
          <w:lang w:eastAsia="ru-RU"/>
        </w:rPr>
        <w:lastRenderedPageBreak/>
        <w:t>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Организаторы информируют участников экзаменов о том, что записи на КИМ и черновиках не обрабатываются и не проверяются.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1) </w:t>
      </w:r>
      <w:proofErr w:type="spellStart"/>
      <w:r w:rsidRPr="00214C0D">
        <w:rPr>
          <w:rFonts w:ascii="Times New Roman" w:eastAsia="Times New Roman" w:hAnsi="Times New Roman" w:cs="Times New Roman"/>
          <w:color w:val="222222"/>
          <w:sz w:val="28"/>
          <w:szCs w:val="28"/>
          <w:lang w:eastAsia="ru-RU"/>
        </w:rPr>
        <w:t>гелевая</w:t>
      </w:r>
      <w:proofErr w:type="spellEnd"/>
      <w:r w:rsidRPr="00214C0D">
        <w:rPr>
          <w:rFonts w:ascii="Times New Roman" w:eastAsia="Times New Roman" w:hAnsi="Times New Roman" w:cs="Times New Roman"/>
          <w:color w:val="222222"/>
          <w:sz w:val="28"/>
          <w:szCs w:val="28"/>
          <w:lang w:eastAsia="ru-RU"/>
        </w:rPr>
        <w:t xml:space="preserve"> или капиллярная ручка с чернилами черного цвета;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документ, удостоверяющий личность;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средства обучения и воспитания</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4" name="Рисунок 14" descr="https://1obraz.ru/system/content/image/52/1/282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1obraz.ru/system/content/image/52/1/282430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3" name="Рисунок 13" descr="https://1obraz.ru/system/content/image/52/1/282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1obraz.ru/system/content/image/52/1/282430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лекарства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специальные технические средства (для лиц, указанных в пункте 60 Порядка)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 черновики, выданные в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день проведения экзамена в ППЭ запрещается: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w:t>
      </w:r>
      <w:r w:rsidRPr="00214C0D">
        <w:rPr>
          <w:rFonts w:ascii="Times New Roman" w:eastAsia="Times New Roman" w:hAnsi="Times New Roman" w:cs="Times New Roman"/>
          <w:color w:val="222222"/>
          <w:sz w:val="28"/>
          <w:szCs w:val="28"/>
          <w:lang w:eastAsia="ru-RU"/>
        </w:rPr>
        <w:lastRenderedPageBreak/>
        <w:t>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пунктом 66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77 и 78 Порядка), фотографировать экзаменационные материалы, черновики;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иным лицам, определенным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пунктом 66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77 и 78 Порядка), фотографировать экзаменационные материалы, черновики.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Лицам, указанным в подпункте 3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73. Лица, допустившие нарушение требований, установленных пунктом 72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w:t>
      </w:r>
      <w:r w:rsidRPr="00214C0D">
        <w:rPr>
          <w:rFonts w:ascii="Times New Roman" w:eastAsia="Times New Roman" w:hAnsi="Times New Roman" w:cs="Times New Roman"/>
          <w:color w:val="222222"/>
          <w:sz w:val="28"/>
          <w:szCs w:val="28"/>
          <w:lang w:eastAsia="ru-RU"/>
        </w:rPr>
        <w:lastRenderedPageBreak/>
        <w:t>из ППЭ участника экзамена организатор ставит в соответствующем поле бланка регистрации участника экзамена необходимую отметку.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sidRPr="00214C0D">
        <w:rPr>
          <w:rFonts w:ascii="Times New Roman" w:eastAsia="Times New Roman" w:hAnsi="Times New Roman" w:cs="Times New Roman"/>
          <w:color w:val="222222"/>
          <w:sz w:val="28"/>
          <w:szCs w:val="28"/>
          <w:lang w:eastAsia="ru-RU"/>
        </w:rPr>
        <w:t>ГЭК</w:t>
      </w:r>
      <w:proofErr w:type="gramEnd"/>
      <w:r w:rsidRPr="00214C0D">
        <w:rPr>
          <w:rFonts w:ascii="Times New Roman" w:eastAsia="Times New Roman" w:hAnsi="Times New Roman" w:cs="Times New Roman"/>
          <w:color w:val="222222"/>
          <w:sz w:val="28"/>
          <w:szCs w:val="28"/>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214C0D">
        <w:rPr>
          <w:rFonts w:ascii="Times New Roman" w:eastAsia="Times New Roman" w:hAnsi="Times New Roman" w:cs="Times New Roman"/>
          <w:color w:val="222222"/>
          <w:sz w:val="28"/>
          <w:szCs w:val="28"/>
          <w:lang w:eastAsia="ru-RU"/>
        </w:rPr>
        <w:t>незавершения</w:t>
      </w:r>
      <w:proofErr w:type="spellEnd"/>
      <w:r w:rsidRPr="00214C0D">
        <w:rPr>
          <w:rFonts w:ascii="Times New Roman" w:eastAsia="Times New Roman" w:hAnsi="Times New Roman" w:cs="Times New Roman"/>
          <w:color w:val="222222"/>
          <w:sz w:val="28"/>
          <w:szCs w:val="28"/>
          <w:lang w:eastAsia="ru-RU"/>
        </w:rPr>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пунктом 55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75. При проведении ГВЭ в устной форме устные ответы участника ГВЭ записываются средствами цифровой аудиозаписи.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w:t>
      </w:r>
      <w:r w:rsidRPr="00214C0D">
        <w:rPr>
          <w:rFonts w:ascii="Times New Roman" w:eastAsia="Times New Roman" w:hAnsi="Times New Roman" w:cs="Times New Roman"/>
          <w:color w:val="222222"/>
          <w:sz w:val="28"/>
          <w:szCs w:val="28"/>
          <w:lang w:eastAsia="ru-RU"/>
        </w:rPr>
        <w:lastRenderedPageBreak/>
        <w:t>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пункте 60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78. По завершении экзамена члены ГЭК составляют отчет о проведении экзаменов в ППЭ, который в тот же день передается в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 случае сканирования экзаменационных работ участников экзаменов в Штабе ППЭ сразу по завершении экзамена техническими специалистами производится </w:t>
      </w:r>
      <w:r w:rsidRPr="00214C0D">
        <w:rPr>
          <w:rFonts w:ascii="Times New Roman" w:eastAsia="Times New Roman" w:hAnsi="Times New Roman" w:cs="Times New Roman"/>
          <w:color w:val="222222"/>
          <w:sz w:val="28"/>
          <w:szCs w:val="28"/>
          <w:lang w:eastAsia="ru-RU"/>
        </w:rPr>
        <w:lastRenderedPageBreak/>
        <w:t>сканирование экзаменационных работ в присутствии члена ГЭК, руководителя ППЭ, общественных наблюдателей (при наличии).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713CAC" w:rsidRPr="00214C0D" w:rsidRDefault="00713CAC" w:rsidP="00713CAC">
      <w:pPr>
        <w:spacing w:line="240" w:lineRule="auto"/>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VI. Обработка, проверка экзаменационных работ участников экзаменов и их оценивание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79. Обработка включает в себя: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сканирование бланков и дополнительных бланков, которое завершается в день проведения соответствующего экзамена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распознавание информации, внесенной в бланки и дополнительные бланки;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сверку распознанной информации с оригинальной информацией, внесенной в бланки и дополнительные бланки;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w:t>
      </w:r>
      <w:r w:rsidRPr="00214C0D">
        <w:rPr>
          <w:rFonts w:ascii="Times New Roman" w:eastAsia="Times New Roman" w:hAnsi="Times New Roman" w:cs="Times New Roman"/>
          <w:color w:val="222222"/>
          <w:sz w:val="28"/>
          <w:szCs w:val="28"/>
          <w:lang w:eastAsia="ru-RU"/>
        </w:rPr>
        <w:lastRenderedPageBreak/>
        <w:t>файлами с цифровой аудиозаписью устных ответов, а также протоколами проверки экзаменационных работ;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пунктом 73 Порядка, проходят обработку, но не оцениваются.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Записи на КИМ, черновиках не обрабатываются и не проверяются.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81. Проверка экзаменационных работ включает в себя: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2" name="Рисунок 12" descr="https://1obraz.ru/system/content/image/52/1/282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1obraz.ru/system/content/image/52/1/282893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1" name="Рисунок 11" descr="https://1obraz.ru/system/content/image/52/1/282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1obraz.ru/system/content/image/52/1/282893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14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централизованную проверку экзаменационных работ.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проверку двумя экспертами (далее - первая и вторая проверки);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проверку третьим экспертом (далее - третья проверка);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межрегиональную перекрестную проверку;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перепроверку;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межрегиональную перекрестную перепроверку в рамках рассмотрения апелляции о несогласии с выставленными баллами.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результатам первой и второй проверок эксперты независимо друг от друга выставляют первичные баллы за каждый ответ на задания ККМ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rsidRPr="00214C0D">
        <w:rPr>
          <w:rFonts w:ascii="Times New Roman" w:eastAsia="Times New Roman" w:hAnsi="Times New Roman" w:cs="Times New Roman"/>
          <w:color w:val="222222"/>
          <w:sz w:val="28"/>
          <w:szCs w:val="28"/>
          <w:lang w:eastAsia="ru-RU"/>
        </w:rPr>
        <w:t>автоматизированно</w:t>
      </w:r>
      <w:proofErr w:type="spellEnd"/>
      <w:r w:rsidRPr="00214C0D">
        <w:rPr>
          <w:rFonts w:ascii="Times New Roman" w:eastAsia="Times New Roman" w:hAnsi="Times New Roman" w:cs="Times New Roman"/>
          <w:color w:val="222222"/>
          <w:sz w:val="28"/>
          <w:szCs w:val="28"/>
          <w:lang w:eastAsia="ru-RU"/>
        </w:rPr>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По решению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РЦОИ и местах работы предметных комиссий могут присутствовать: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члены ГЭК - по решению председателя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аккредитованные общественные наблюдатели;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 должностные лица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а также иные лица, определенные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должностные лица органа исполнительной власти субъекта </w:t>
      </w:r>
      <w:r w:rsidRPr="00214C0D">
        <w:rPr>
          <w:rFonts w:ascii="Times New Roman" w:eastAsia="Times New Roman" w:hAnsi="Times New Roman" w:cs="Times New Roman"/>
          <w:color w:val="222222"/>
          <w:sz w:val="28"/>
          <w:szCs w:val="28"/>
          <w:lang w:eastAsia="ru-RU"/>
        </w:rPr>
        <w:lastRenderedPageBreak/>
        <w:t>Российской Федерации, осуществляющего переданные полномочия Российской Федерации в сфере образования, - по решению соответствующих органов.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83. Лицам, привлекаемым к обработке бланков и дополнительных бланков, запрещается: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1) иметь при себе средства связи, электронно-вычислительную технику, фото-, аудио- и </w:t>
      </w:r>
      <w:proofErr w:type="gramStart"/>
      <w:r w:rsidRPr="00214C0D">
        <w:rPr>
          <w:rFonts w:ascii="Times New Roman" w:eastAsia="Times New Roman" w:hAnsi="Times New Roman" w:cs="Times New Roman"/>
          <w:color w:val="222222"/>
          <w:sz w:val="28"/>
          <w:szCs w:val="28"/>
          <w:lang w:eastAsia="ru-RU"/>
        </w:rPr>
        <w:t>видеоаппаратуру</w:t>
      </w:r>
      <w:proofErr w:type="gramEnd"/>
      <w:r w:rsidRPr="00214C0D">
        <w:rPr>
          <w:rFonts w:ascii="Times New Roman" w:eastAsia="Times New Roman" w:hAnsi="Times New Roman" w:cs="Times New Roman"/>
          <w:color w:val="222222"/>
          <w:sz w:val="28"/>
          <w:szCs w:val="28"/>
          <w:lang w:eastAsia="ru-RU"/>
        </w:rPr>
        <w:t xml:space="preserve"> и иные средства хранения и передачи информации;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установления факта нарушения лицом, привлекаемым к обработке бланков и дополнительных бланков, требований, установленных подпунктами 1 и 2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Экспертам запрещается иметь при себе средства связи, фото-, аудио- и видеоаппаратуру, копировать и выносить из помещений, указанных в абзаце первом пункта 82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w:t>
      </w:r>
      <w:proofErr w:type="gramStart"/>
      <w:r w:rsidRPr="00214C0D">
        <w:rPr>
          <w:rFonts w:ascii="Times New Roman" w:eastAsia="Times New Roman" w:hAnsi="Times New Roman" w:cs="Times New Roman"/>
          <w:color w:val="222222"/>
          <w:sz w:val="28"/>
          <w:szCs w:val="28"/>
          <w:lang w:eastAsia="ru-RU"/>
        </w:rPr>
        <w:t>проверки</w:t>
      </w:r>
      <w:proofErr w:type="gramEnd"/>
      <w:r w:rsidRPr="00214C0D">
        <w:rPr>
          <w:rFonts w:ascii="Times New Roman" w:eastAsia="Times New Roman" w:hAnsi="Times New Roman" w:cs="Times New Roman"/>
          <w:color w:val="222222"/>
          <w:sz w:val="28"/>
          <w:szCs w:val="28"/>
          <w:lang w:eastAsia="ru-RU"/>
        </w:rP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214C0D">
        <w:rPr>
          <w:rFonts w:ascii="Times New Roman" w:eastAsia="Times New Roman" w:hAnsi="Times New Roman" w:cs="Times New Roman"/>
          <w:color w:val="222222"/>
          <w:sz w:val="28"/>
          <w:szCs w:val="28"/>
          <w:lang w:eastAsia="ru-RU"/>
        </w:rPr>
        <w:t>Рособрнадзор</w:t>
      </w:r>
      <w:proofErr w:type="spellEnd"/>
      <w:r w:rsidRPr="00214C0D">
        <w:rPr>
          <w:rFonts w:ascii="Times New Roman" w:eastAsia="Times New Roman" w:hAnsi="Times New Roman" w:cs="Times New Roman"/>
          <w:color w:val="222222"/>
          <w:sz w:val="28"/>
          <w:szCs w:val="28"/>
          <w:lang w:eastAsia="ru-RU"/>
        </w:rPr>
        <w:t xml:space="preserve"> (в случае установления факта нарушения экспертом предметной комиссии, созданной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принимают решение об исключении эксперта из состава предметной комиссии.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84. Обработка и проверка экзаменационных работ должны завершиться в следующие сроки: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ЕГЭ по информатике, в том числе проведенные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ЕГЭ по математике базового уровня - не позднее трех календарных дней после проведения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ЕГЭ по математике профильного уровня, ГВЭ по математике - не позднее четырех календарных дней после проведения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ЕГЭ и ГВЭ по русскому языку - не позднее шести календарных дней после проведения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85. Централизованная проверка экзаменационных работ включает в себя: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 перевод первичных баллов ЕГЭ (за исключением ЕГЭ по математике базового уровня) в </w:t>
      </w:r>
      <w:proofErr w:type="spellStart"/>
      <w:r w:rsidRPr="00214C0D">
        <w:rPr>
          <w:rFonts w:ascii="Times New Roman" w:eastAsia="Times New Roman" w:hAnsi="Times New Roman" w:cs="Times New Roman"/>
          <w:color w:val="222222"/>
          <w:sz w:val="28"/>
          <w:szCs w:val="28"/>
          <w:lang w:eastAsia="ru-RU"/>
        </w:rPr>
        <w:t>стобалльную</w:t>
      </w:r>
      <w:proofErr w:type="spellEnd"/>
      <w:r w:rsidRPr="00214C0D">
        <w:rPr>
          <w:rFonts w:ascii="Times New Roman" w:eastAsia="Times New Roman" w:hAnsi="Times New Roman" w:cs="Times New Roman"/>
          <w:color w:val="222222"/>
          <w:sz w:val="28"/>
          <w:szCs w:val="28"/>
          <w:lang w:eastAsia="ru-RU"/>
        </w:rPr>
        <w:t xml:space="preserve"> систему оценивания;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4) перевод первичных баллов ЕГЭ по математике базового уровня в пятибалльную систему оценивания;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5) организацию по решению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перепроверки, межрегиональной перекрестной проверки в случаях, установленных пунктами 81 и 88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713CAC" w:rsidRPr="00214C0D" w:rsidRDefault="00713CAC" w:rsidP="00713CAC">
      <w:pPr>
        <w:spacing w:line="240" w:lineRule="auto"/>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VII. Утверждение, изменение и (или) аннулирование результатов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88. До 1 марта года, следующего за годом проведения экзамена, по поручению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предметные комиссии, создаваемые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Результаты перепроверки оформляются протоколами перепроверки экзаменационных работ.</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w:t>
      </w:r>
      <w:r w:rsidRPr="00214C0D">
        <w:rPr>
          <w:rFonts w:ascii="Times New Roman" w:eastAsia="Times New Roman" w:hAnsi="Times New Roman" w:cs="Times New Roman"/>
          <w:color w:val="222222"/>
          <w:sz w:val="28"/>
          <w:szCs w:val="28"/>
          <w:lang w:eastAsia="ru-RU"/>
        </w:rPr>
        <w:lastRenderedPageBreak/>
        <w:t>зачисления, устанавливаемого порядком приема на обучение по образовательным программам высшего образования</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10" name="Рисунок 10" descr="https://1obraz.ru/system/content/image/52/1/28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1obraz.ru/system/content/image/52/1/28243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9" name="Рисунок 9" descr="https://1obraz.ru/system/content/image/52/1/28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1obraz.ru/system/content/image/52/1/282430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8 статьи 55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пунктом 55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пунктами 94 и 96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 установлении фактов нарушения Порядка лицами, указанными в пунктах 66 и 67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пунктом 55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91. В случае выявления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фактов нарушения Порядка участниками экзаменов или лицами, указанными в пунктах 66 и 67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до 1 марта года, следующего за годом </w:t>
      </w:r>
      <w:r w:rsidRPr="00214C0D">
        <w:rPr>
          <w:rFonts w:ascii="Times New Roman" w:eastAsia="Times New Roman" w:hAnsi="Times New Roman" w:cs="Times New Roman"/>
          <w:color w:val="222222"/>
          <w:sz w:val="28"/>
          <w:szCs w:val="28"/>
          <w:lang w:eastAsia="ru-RU"/>
        </w:rPr>
        <w:lastRenderedPageBreak/>
        <w:t xml:space="preserve">проведения экзамена, проводится проверка по фактам нарушения Порядка. В адрес председателя ГЭК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xml:space="preserve"> направляются информация, материалы об итогах проверки и фактах нарушения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принимает решение об аннулировании результатов экзаменов или о приостановке действия результатов экзаменов до выяснения обстоятельств.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Решение об аннулировании участникам экзаменов результатов экзаменов в связи с фактами нарушения Порядка, выявленными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8" name="Рисунок 8" descr="https://1obraz.ru/system/content/image/52/1/28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1obraz.ru/system/content/image/52/1/282430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7" name="Рисунок 7" descr="https://1obraz.ru/system/content/image/52/1/282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1obraz.ru/system/content/image/52/1/282430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8 статьи 55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713CAC" w:rsidRPr="00214C0D" w:rsidRDefault="00713CAC" w:rsidP="00713CAC">
      <w:pPr>
        <w:spacing w:line="240" w:lineRule="auto"/>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VIII. Оценка результатов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93. При проведении ЕГЭ по учебным предметам (за исключением ЕГЭ по математике базового уровня) используется </w:t>
      </w:r>
      <w:proofErr w:type="spellStart"/>
      <w:r w:rsidRPr="00214C0D">
        <w:rPr>
          <w:rFonts w:ascii="Times New Roman" w:eastAsia="Times New Roman" w:hAnsi="Times New Roman" w:cs="Times New Roman"/>
          <w:color w:val="222222"/>
          <w:sz w:val="28"/>
          <w:szCs w:val="28"/>
          <w:lang w:eastAsia="ru-RU"/>
        </w:rPr>
        <w:t>стобалльная</w:t>
      </w:r>
      <w:proofErr w:type="spellEnd"/>
      <w:r w:rsidRPr="00214C0D">
        <w:rPr>
          <w:rFonts w:ascii="Times New Roman" w:eastAsia="Times New Roman" w:hAnsi="Times New Roman" w:cs="Times New Roman"/>
          <w:color w:val="222222"/>
          <w:sz w:val="28"/>
          <w:szCs w:val="28"/>
          <w:lang w:eastAsia="ru-RU"/>
        </w:rPr>
        <w:t xml:space="preserve"> система оценивания.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 проведении ЕГЭ по математике базового уровня, а также при проведении ГВЭ используется пятибалльная система оценивания.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6" name="Рисунок 6" descr="https://1obraz.ru/system/content/image/52/1/282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1obraz.ru/system/content/image/52/1/282430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 а при сдаче ГВЭ, ЕГЭ по математике базового уровня получил отметку не ниже удовлетворительной.</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5" name="Рисунок 5" descr="https://1obraz.ru/system/content/image/52/1/282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1obraz.ru/system/content/image/52/1/282430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14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пунктом 7 Порядка, в резервные сроки соответствующего периода проведения экзаменов.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214C0D">
        <w:rPr>
          <w:rFonts w:ascii="Times New Roman" w:eastAsia="Times New Roman" w:hAnsi="Times New Roman" w:cs="Times New Roman"/>
          <w:color w:val="222222"/>
          <w:sz w:val="28"/>
          <w:szCs w:val="28"/>
          <w:lang w:eastAsia="ru-RU"/>
        </w:rPr>
        <w:t>бакалавриата</w:t>
      </w:r>
      <w:proofErr w:type="spellEnd"/>
      <w:r w:rsidRPr="00214C0D">
        <w:rPr>
          <w:rFonts w:ascii="Times New Roman" w:eastAsia="Times New Roman" w:hAnsi="Times New Roman" w:cs="Times New Roman"/>
          <w:color w:val="222222"/>
          <w:sz w:val="28"/>
          <w:szCs w:val="28"/>
          <w:lang w:eastAsia="ru-RU"/>
        </w:rPr>
        <w:t xml:space="preserve"> и программам </w:t>
      </w:r>
      <w:proofErr w:type="spellStart"/>
      <w:r w:rsidRPr="00214C0D">
        <w:rPr>
          <w:rFonts w:ascii="Times New Roman" w:eastAsia="Times New Roman" w:hAnsi="Times New Roman" w:cs="Times New Roman"/>
          <w:color w:val="222222"/>
          <w:sz w:val="28"/>
          <w:szCs w:val="28"/>
          <w:lang w:eastAsia="ru-RU"/>
        </w:rPr>
        <w:t>специалитета</w:t>
      </w:r>
      <w:proofErr w:type="spellEnd"/>
      <w:r w:rsidRPr="00214C0D">
        <w:rPr>
          <w:rFonts w:ascii="Times New Roman" w:eastAsia="Times New Roman" w:hAnsi="Times New Roman" w:cs="Times New Roman"/>
          <w:color w:val="222222"/>
          <w:sz w:val="28"/>
          <w:szCs w:val="28"/>
          <w:lang w:eastAsia="ru-RU"/>
        </w:rPr>
        <w:t xml:space="preserve">, определяемого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4" name="Рисунок 4" descr="https://1obraz.ru/system/content/image/52/1/282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1obraz.ru/system/content/image/52/1/282430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60020" cy="220980"/>
            <wp:effectExtent l="0" t="0" r="0" b="7620"/>
            <wp:docPr id="3" name="Рисунок 3" descr="https://1obraz.ru/system/content/image/52/1/282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1obraz.ru/system/content/image/52/1/282430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002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4 статьи 70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94. По решению председателя ГЭК к ГИА в форме БГЭ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пунктом 7 Порядка, допускаются: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w:t>
      </w:r>
      <w:r w:rsidRPr="00214C0D">
        <w:rPr>
          <w:rFonts w:ascii="Times New Roman" w:eastAsia="Times New Roman" w:hAnsi="Times New Roman" w:cs="Times New Roman"/>
          <w:color w:val="222222"/>
          <w:sz w:val="28"/>
          <w:szCs w:val="28"/>
          <w:lang w:eastAsia="ru-RU"/>
        </w:rPr>
        <w:lastRenderedPageBreak/>
        <w:t>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713CAC" w:rsidRPr="00214C0D" w:rsidRDefault="00713CAC" w:rsidP="00713CAC">
      <w:pPr>
        <w:spacing w:line="240" w:lineRule="auto"/>
        <w:rPr>
          <w:rFonts w:ascii="Times New Roman" w:eastAsia="Times New Roman" w:hAnsi="Times New Roman" w:cs="Times New Roman"/>
          <w:b/>
          <w:bCs/>
          <w:color w:val="222222"/>
          <w:sz w:val="28"/>
          <w:szCs w:val="28"/>
          <w:lang w:eastAsia="ru-RU"/>
        </w:rPr>
      </w:pPr>
      <w:r w:rsidRPr="00214C0D">
        <w:rPr>
          <w:rFonts w:ascii="Times New Roman" w:eastAsia="Times New Roman" w:hAnsi="Times New Roman" w:cs="Times New Roman"/>
          <w:b/>
          <w:bCs/>
          <w:color w:val="222222"/>
          <w:sz w:val="28"/>
          <w:szCs w:val="28"/>
          <w:lang w:eastAsia="ru-RU"/>
        </w:rPr>
        <w:t>IX. Прием и рассмотрение апелляций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102. При рассмотрении апелляции по желанию могут присутствовать участники экзаменов, подавшие апелляции (при предъявлении документов, удостоверяющих </w:t>
      </w:r>
      <w:r w:rsidRPr="00214C0D">
        <w:rPr>
          <w:rFonts w:ascii="Times New Roman" w:eastAsia="Times New Roman" w:hAnsi="Times New Roman" w:cs="Times New Roman"/>
          <w:color w:val="222222"/>
          <w:sz w:val="28"/>
          <w:szCs w:val="28"/>
          <w:lang w:eastAsia="ru-RU"/>
        </w:rPr>
        <w:lastRenderedPageBreak/>
        <w:t>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103. При рассмотрении апелляции также могут присутствовать:</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члены ГЭК - по решению председателя ГЭК;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аккредитованные общественные наблюдатели;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3) должностные лица </w:t>
      </w:r>
      <w:proofErr w:type="spellStart"/>
      <w:r w:rsidRPr="00214C0D">
        <w:rPr>
          <w:rFonts w:ascii="Times New Roman" w:eastAsia="Times New Roman" w:hAnsi="Times New Roman" w:cs="Times New Roman"/>
          <w:color w:val="222222"/>
          <w:sz w:val="28"/>
          <w:szCs w:val="28"/>
          <w:lang w:eastAsia="ru-RU"/>
        </w:rPr>
        <w:t>Рособрнадзора</w:t>
      </w:r>
      <w:proofErr w:type="spellEnd"/>
      <w:r w:rsidRPr="00214C0D">
        <w:rPr>
          <w:rFonts w:ascii="Times New Roman" w:eastAsia="Times New Roman" w:hAnsi="Times New Roman" w:cs="Times New Roman"/>
          <w:color w:val="222222"/>
          <w:sz w:val="28"/>
          <w:szCs w:val="28"/>
          <w:lang w:eastAsia="ru-RU"/>
        </w:rPr>
        <w:t xml:space="preserve">, иные лица, определенные </w:t>
      </w:r>
      <w:proofErr w:type="spellStart"/>
      <w:r w:rsidRPr="00214C0D">
        <w:rPr>
          <w:rFonts w:ascii="Times New Roman" w:eastAsia="Times New Roman" w:hAnsi="Times New Roman" w:cs="Times New Roman"/>
          <w:color w:val="222222"/>
          <w:sz w:val="28"/>
          <w:szCs w:val="28"/>
          <w:lang w:eastAsia="ru-RU"/>
        </w:rPr>
        <w:t>Рособрнадзором</w:t>
      </w:r>
      <w:proofErr w:type="spellEnd"/>
      <w:r w:rsidRPr="00214C0D">
        <w:rPr>
          <w:rFonts w:ascii="Times New Roman" w:eastAsia="Times New Roman" w:hAnsi="Times New Roman" w:cs="Times New Roman"/>
          <w:color w:val="222222"/>
          <w:sz w:val="28"/>
          <w:szCs w:val="28"/>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4) </w:t>
      </w:r>
      <w:proofErr w:type="spellStart"/>
      <w:r w:rsidRPr="00214C0D">
        <w:rPr>
          <w:rFonts w:ascii="Times New Roman" w:eastAsia="Times New Roman" w:hAnsi="Times New Roman" w:cs="Times New Roman"/>
          <w:color w:val="222222"/>
          <w:sz w:val="28"/>
          <w:szCs w:val="28"/>
          <w:lang w:eastAsia="ru-RU"/>
        </w:rPr>
        <w:t>сурдопереводчик</w:t>
      </w:r>
      <w:proofErr w:type="spellEnd"/>
      <w:r w:rsidRPr="00214C0D">
        <w:rPr>
          <w:rFonts w:ascii="Times New Roman" w:eastAsia="Times New Roman" w:hAnsi="Times New Roman" w:cs="Times New Roman"/>
          <w:color w:val="222222"/>
          <w:sz w:val="28"/>
          <w:szCs w:val="28"/>
          <w:lang w:eastAsia="ru-RU"/>
        </w:rPr>
        <w:t xml:space="preserve">, </w:t>
      </w:r>
      <w:proofErr w:type="spellStart"/>
      <w:r w:rsidRPr="00214C0D">
        <w:rPr>
          <w:rFonts w:ascii="Times New Roman" w:eastAsia="Times New Roman" w:hAnsi="Times New Roman" w:cs="Times New Roman"/>
          <w:color w:val="222222"/>
          <w:sz w:val="28"/>
          <w:szCs w:val="28"/>
          <w:lang w:eastAsia="ru-RU"/>
        </w:rPr>
        <w:t>тифлопереводчик</w:t>
      </w:r>
      <w:proofErr w:type="spellEnd"/>
      <w:r w:rsidRPr="00214C0D">
        <w:rPr>
          <w:rFonts w:ascii="Times New Roman" w:eastAsia="Times New Roman" w:hAnsi="Times New Roman" w:cs="Times New Roman"/>
          <w:color w:val="222222"/>
          <w:sz w:val="28"/>
          <w:szCs w:val="28"/>
          <w:lang w:eastAsia="ru-RU"/>
        </w:rPr>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104. Рассмотрение апелляции проводится в спокойной и доброжелательной обстановке.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105. Апелляцию о нарушении Порядка (за исключением случаев, установленных пунктом 100 Порядка) участник экзамена подает в день проведения экзамена по соответствующему учебному предмету члену ГЭК, не покидая ППЭ.</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об отклонении апелляции;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об удовлетворении апелляции.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w:t>
      </w: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2" name="Рисунок 2" descr="https://1obraz.ru/system/content/image/52/1/282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1obraz.ru/system/content/image/52/1/28289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line="240" w:lineRule="auto"/>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noProof/>
          <w:color w:val="222222"/>
          <w:sz w:val="28"/>
          <w:szCs w:val="28"/>
          <w:lang w:eastAsia="ru-RU"/>
        </w:rPr>
        <w:drawing>
          <wp:inline distT="0" distB="0" distL="0" distR="0">
            <wp:extent cx="152400" cy="220980"/>
            <wp:effectExtent l="0" t="0" r="0" b="7620"/>
            <wp:docPr id="1" name="Рисунок 1" descr="https://1obraz.ru/system/content/image/52/1/282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1obraz.ru/system/content/image/52/1/28289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2400" cy="220980"/>
                    </a:xfrm>
                    <a:prstGeom prst="rect">
                      <a:avLst/>
                    </a:prstGeom>
                    <a:noFill/>
                    <a:ln>
                      <a:noFill/>
                    </a:ln>
                  </pic:spPr>
                </pic:pic>
              </a:graphicData>
            </a:graphic>
          </wp:inline>
        </w:drawing>
      </w:r>
      <w:r w:rsidRPr="00214C0D">
        <w:rPr>
          <w:rFonts w:ascii="Times New Roman" w:eastAsia="Times New Roman" w:hAnsi="Times New Roman" w:cs="Times New Roman"/>
          <w:color w:val="01745C"/>
          <w:sz w:val="28"/>
          <w:szCs w:val="28"/>
          <w:u w:val="single"/>
          <w:lang w:eastAsia="ru-RU"/>
        </w:rPr>
        <w:t>Часть 5 статьи 59 Федерального закона от 29 декабря 2012 г. № 273-ФЗ "Об образовании в Российской Федерации"</w:t>
      </w:r>
      <w:r w:rsidRPr="00214C0D">
        <w:rPr>
          <w:rFonts w:ascii="Times New Roman" w:eastAsia="Times New Roman" w:hAnsi="Times New Roman" w:cs="Times New Roman"/>
          <w:color w:val="222222"/>
          <w:sz w:val="28"/>
          <w:szCs w:val="28"/>
          <w:lang w:eastAsia="ru-RU"/>
        </w:rPr>
        <w:t>.</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106. Апелляция о несогласии с выставленными баллами, в том числе по результатам перепроверки экзаменационной работы в соответствии с пунктом 88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107. До заседания апелляционной комиссии по рассмотрению апелляции о несогласии с выставленными баллами апелляционная комиссия: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lastRenderedPageBreak/>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108. При рассмотрении апелляции о несогласии с выставленными баллами на заседании апелляционной комиссии материалы, указанные в подпункте 1 пункта 107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В случае, установленном пунктом 99 Порядка, КИМ, выполнявшийся участником экзамена, предъявляется участнику экзамена, подавшему апелляцию о несогласии с </w:t>
      </w:r>
      <w:r w:rsidRPr="00214C0D">
        <w:rPr>
          <w:rFonts w:ascii="Times New Roman" w:eastAsia="Times New Roman" w:hAnsi="Times New Roman" w:cs="Times New Roman"/>
          <w:color w:val="222222"/>
          <w:sz w:val="28"/>
          <w:szCs w:val="28"/>
          <w:lang w:eastAsia="ru-RU"/>
        </w:rPr>
        <w:lastRenderedPageBreak/>
        <w:t>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106 Порядка.</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109. По результатам рассмотрения апелляции о несогласии с выставленными баллами апелляционная комиссия принимает одно из решений:</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 об отклонении апелляции;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2) об удовлетворении апелляции.</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t xml:space="preserve">Для пересчета результатов экзаменов протоколы апелляционной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w:t>
      </w:r>
      <w:r w:rsidRPr="00214C0D">
        <w:rPr>
          <w:rFonts w:ascii="Times New Roman" w:eastAsia="Times New Roman" w:hAnsi="Times New Roman" w:cs="Times New Roman"/>
          <w:color w:val="222222"/>
          <w:sz w:val="28"/>
          <w:szCs w:val="28"/>
          <w:lang w:eastAsia="ru-RU"/>
        </w:rPr>
        <w:lastRenderedPageBreak/>
        <w:t>результаты экзаменов в РЦОИ, который в течение одного календарного дня представляет их для дальнейшего утверждения председателю ТЭК.</w:t>
      </w:r>
    </w:p>
    <w:p w:rsidR="00713CAC" w:rsidRPr="00214C0D" w:rsidRDefault="00713CAC" w:rsidP="00713CAC">
      <w:pPr>
        <w:spacing w:after="225" w:line="240" w:lineRule="auto"/>
        <w:jc w:val="both"/>
        <w:rPr>
          <w:rFonts w:ascii="Times New Roman" w:eastAsia="Times New Roman" w:hAnsi="Times New Roman" w:cs="Times New Roman"/>
          <w:color w:val="222222"/>
          <w:sz w:val="28"/>
          <w:szCs w:val="28"/>
          <w:lang w:eastAsia="ru-RU"/>
        </w:rPr>
      </w:pPr>
      <w:r w:rsidRPr="00214C0D">
        <w:rPr>
          <w:rFonts w:ascii="Times New Roman" w:eastAsia="Times New Roman" w:hAnsi="Times New Roman" w:cs="Times New Roman"/>
          <w:color w:val="222222"/>
          <w:sz w:val="28"/>
          <w:szCs w:val="28"/>
          <w:lang w:eastAsia="ru-RU"/>
        </w:rPr>
        <w:br/>
      </w:r>
      <w:r w:rsidRPr="00214C0D">
        <w:rPr>
          <w:rFonts w:ascii="Times New Roman" w:eastAsia="Times New Roman" w:hAnsi="Times New Roman" w:cs="Times New Roman"/>
          <w:color w:val="222222"/>
          <w:sz w:val="28"/>
          <w:szCs w:val="28"/>
          <w:lang w:eastAsia="ru-RU"/>
        </w:rPr>
        <w:br/>
      </w:r>
    </w:p>
    <w:p w:rsidR="00713CAC" w:rsidRPr="00214C0D" w:rsidRDefault="00713CAC" w:rsidP="00713CAC">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214C0D">
        <w:rPr>
          <w:rFonts w:ascii="Times New Roman" w:eastAsia="Times New Roman" w:hAnsi="Times New Roman" w:cs="Times New Roman"/>
          <w:vanish/>
          <w:sz w:val="28"/>
          <w:szCs w:val="28"/>
          <w:lang w:eastAsia="ru-RU"/>
        </w:rPr>
        <w:t>Начало формы</w:t>
      </w:r>
    </w:p>
    <w:p w:rsidR="00416A9F" w:rsidRPr="00214C0D" w:rsidRDefault="00416A9F">
      <w:pPr>
        <w:rPr>
          <w:rFonts w:ascii="Times New Roman" w:hAnsi="Times New Roman" w:cs="Times New Roman"/>
          <w:sz w:val="28"/>
          <w:szCs w:val="28"/>
        </w:rPr>
      </w:pPr>
    </w:p>
    <w:sectPr w:rsidR="00416A9F" w:rsidRPr="00214C0D" w:rsidSect="00E5425D">
      <w:pgSz w:w="11910" w:h="16840"/>
      <w:pgMar w:top="1100" w:right="743" w:bottom="280" w:left="1160" w:header="714"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B5A"/>
    <w:multiLevelType w:val="multilevel"/>
    <w:tmpl w:val="B978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D39C5"/>
    <w:multiLevelType w:val="multilevel"/>
    <w:tmpl w:val="1916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C67AA"/>
    <w:multiLevelType w:val="multilevel"/>
    <w:tmpl w:val="6E6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AC"/>
    <w:rsid w:val="000F39F7"/>
    <w:rsid w:val="001C0DC1"/>
    <w:rsid w:val="00214C0D"/>
    <w:rsid w:val="002422AB"/>
    <w:rsid w:val="002E3E4D"/>
    <w:rsid w:val="003711AE"/>
    <w:rsid w:val="003874FF"/>
    <w:rsid w:val="003C6FE2"/>
    <w:rsid w:val="00416A9F"/>
    <w:rsid w:val="00617F48"/>
    <w:rsid w:val="006A23D3"/>
    <w:rsid w:val="006F2C05"/>
    <w:rsid w:val="00713CAC"/>
    <w:rsid w:val="0075296F"/>
    <w:rsid w:val="007A2AE6"/>
    <w:rsid w:val="00917D62"/>
    <w:rsid w:val="00976FA2"/>
    <w:rsid w:val="00A14B58"/>
    <w:rsid w:val="00AF6F4E"/>
    <w:rsid w:val="00B813F0"/>
    <w:rsid w:val="00D20747"/>
    <w:rsid w:val="00E27898"/>
    <w:rsid w:val="00E3127E"/>
    <w:rsid w:val="00E5425D"/>
    <w:rsid w:val="00E742EE"/>
    <w:rsid w:val="00F25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8AAF9-BF1C-4959-9352-58EE3D63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3C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3C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C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3CAC"/>
    <w:rPr>
      <w:rFonts w:ascii="Times New Roman" w:eastAsia="Times New Roman" w:hAnsi="Times New Roman" w:cs="Times New Roman"/>
      <w:b/>
      <w:bCs/>
      <w:sz w:val="36"/>
      <w:szCs w:val="36"/>
      <w:lang w:eastAsia="ru-RU"/>
    </w:rPr>
  </w:style>
  <w:style w:type="paragraph" w:customStyle="1" w:styleId="msonormal0">
    <w:name w:val="msonormal"/>
    <w:basedOn w:val="a"/>
    <w:rsid w:val="00713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13CAC"/>
    <w:rPr>
      <w:color w:val="0000FF"/>
      <w:u w:val="single"/>
    </w:rPr>
  </w:style>
  <w:style w:type="character" w:styleId="a4">
    <w:name w:val="FollowedHyperlink"/>
    <w:basedOn w:val="a0"/>
    <w:uiPriority w:val="99"/>
    <w:semiHidden/>
    <w:unhideWhenUsed/>
    <w:rsid w:val="00713CAC"/>
    <w:rPr>
      <w:color w:val="800080"/>
      <w:u w:val="single"/>
    </w:rPr>
  </w:style>
  <w:style w:type="character" w:customStyle="1" w:styleId="doctextviewtypehighlight">
    <w:name w:val="doc__text_viewtype_highlight"/>
    <w:basedOn w:val="a0"/>
    <w:rsid w:val="00713CAC"/>
  </w:style>
  <w:style w:type="character" w:customStyle="1" w:styleId="docuntyped-name">
    <w:name w:val="doc__untyped-name"/>
    <w:basedOn w:val="a0"/>
    <w:rsid w:val="00713CAC"/>
  </w:style>
  <w:style w:type="character" w:customStyle="1" w:styleId="docuntyped-number">
    <w:name w:val="doc__untyped-number"/>
    <w:basedOn w:val="a0"/>
    <w:rsid w:val="00713CAC"/>
  </w:style>
  <w:style w:type="character" w:customStyle="1" w:styleId="docnote-number">
    <w:name w:val="doc__note-number"/>
    <w:basedOn w:val="a0"/>
    <w:rsid w:val="00713CAC"/>
  </w:style>
  <w:style w:type="character" w:customStyle="1" w:styleId="docnote-text">
    <w:name w:val="doc__note-text"/>
    <w:basedOn w:val="a0"/>
    <w:rsid w:val="00713CAC"/>
  </w:style>
  <w:style w:type="paragraph" w:styleId="a5">
    <w:name w:val="Normal (Web)"/>
    <w:basedOn w:val="a"/>
    <w:uiPriority w:val="99"/>
    <w:semiHidden/>
    <w:unhideWhenUsed/>
    <w:rsid w:val="00713C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13C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13CA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3C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13CAC"/>
    <w:rPr>
      <w:rFonts w:ascii="Arial" w:eastAsia="Times New Roman" w:hAnsi="Arial" w:cs="Arial"/>
      <w:vanish/>
      <w:sz w:val="16"/>
      <w:szCs w:val="16"/>
      <w:lang w:eastAsia="ru-RU"/>
    </w:rPr>
  </w:style>
  <w:style w:type="character" w:customStyle="1" w:styleId="small">
    <w:name w:val="small"/>
    <w:basedOn w:val="a0"/>
    <w:rsid w:val="00713CAC"/>
  </w:style>
  <w:style w:type="paragraph" w:customStyle="1" w:styleId="copyright-info">
    <w:name w:val="copyright-info"/>
    <w:basedOn w:val="a"/>
    <w:rsid w:val="00713C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97039">
      <w:bodyDiv w:val="1"/>
      <w:marLeft w:val="0"/>
      <w:marRight w:val="0"/>
      <w:marTop w:val="0"/>
      <w:marBottom w:val="0"/>
      <w:divBdr>
        <w:top w:val="none" w:sz="0" w:space="0" w:color="auto"/>
        <w:left w:val="none" w:sz="0" w:space="0" w:color="auto"/>
        <w:bottom w:val="none" w:sz="0" w:space="0" w:color="auto"/>
        <w:right w:val="none" w:sz="0" w:space="0" w:color="auto"/>
      </w:divBdr>
      <w:divsChild>
        <w:div w:id="246966414">
          <w:marLeft w:val="0"/>
          <w:marRight w:val="0"/>
          <w:marTop w:val="0"/>
          <w:marBottom w:val="0"/>
          <w:divBdr>
            <w:top w:val="none" w:sz="0" w:space="0" w:color="auto"/>
            <w:left w:val="none" w:sz="0" w:space="0" w:color="auto"/>
            <w:bottom w:val="none" w:sz="0" w:space="0" w:color="auto"/>
            <w:right w:val="none" w:sz="0" w:space="0" w:color="auto"/>
          </w:divBdr>
          <w:divsChild>
            <w:div w:id="1371884383">
              <w:marLeft w:val="0"/>
              <w:marRight w:val="0"/>
              <w:marTop w:val="0"/>
              <w:marBottom w:val="0"/>
              <w:divBdr>
                <w:top w:val="none" w:sz="0" w:space="0" w:color="auto"/>
                <w:left w:val="none" w:sz="0" w:space="0" w:color="auto"/>
                <w:bottom w:val="none" w:sz="0" w:space="0" w:color="auto"/>
                <w:right w:val="none" w:sz="0" w:space="0" w:color="auto"/>
              </w:divBdr>
              <w:divsChild>
                <w:div w:id="894244931">
                  <w:marLeft w:val="0"/>
                  <w:marRight w:val="0"/>
                  <w:marTop w:val="0"/>
                  <w:marBottom w:val="0"/>
                  <w:divBdr>
                    <w:top w:val="none" w:sz="0" w:space="0" w:color="auto"/>
                    <w:left w:val="none" w:sz="0" w:space="0" w:color="auto"/>
                    <w:bottom w:val="none" w:sz="0" w:space="0" w:color="auto"/>
                    <w:right w:val="none" w:sz="0" w:space="0" w:color="auto"/>
                  </w:divBdr>
                  <w:divsChild>
                    <w:div w:id="1540894765">
                      <w:marLeft w:val="0"/>
                      <w:marRight w:val="0"/>
                      <w:marTop w:val="0"/>
                      <w:marBottom w:val="0"/>
                      <w:divBdr>
                        <w:top w:val="none" w:sz="0" w:space="0" w:color="auto"/>
                        <w:left w:val="none" w:sz="0" w:space="0" w:color="auto"/>
                        <w:bottom w:val="none" w:sz="0" w:space="0" w:color="auto"/>
                        <w:right w:val="none" w:sz="0" w:space="0" w:color="auto"/>
                      </w:divBdr>
                    </w:div>
                    <w:div w:id="3393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4492">
          <w:marLeft w:val="0"/>
          <w:marRight w:val="0"/>
          <w:marTop w:val="0"/>
          <w:marBottom w:val="0"/>
          <w:divBdr>
            <w:top w:val="none" w:sz="0" w:space="0" w:color="auto"/>
            <w:left w:val="none" w:sz="0" w:space="0" w:color="auto"/>
            <w:bottom w:val="none" w:sz="0" w:space="0" w:color="auto"/>
            <w:right w:val="none" w:sz="0" w:space="0" w:color="auto"/>
          </w:divBdr>
          <w:divsChild>
            <w:div w:id="347299429">
              <w:marLeft w:val="0"/>
              <w:marRight w:val="0"/>
              <w:marTop w:val="0"/>
              <w:marBottom w:val="0"/>
              <w:divBdr>
                <w:top w:val="none" w:sz="0" w:space="0" w:color="auto"/>
                <w:left w:val="none" w:sz="0" w:space="0" w:color="auto"/>
                <w:bottom w:val="none" w:sz="0" w:space="0" w:color="auto"/>
                <w:right w:val="none" w:sz="0" w:space="0" w:color="auto"/>
              </w:divBdr>
              <w:divsChild>
                <w:div w:id="1136529409">
                  <w:marLeft w:val="0"/>
                  <w:marRight w:val="0"/>
                  <w:marTop w:val="0"/>
                  <w:marBottom w:val="0"/>
                  <w:divBdr>
                    <w:top w:val="none" w:sz="0" w:space="0" w:color="auto"/>
                    <w:left w:val="none" w:sz="0" w:space="0" w:color="auto"/>
                    <w:bottom w:val="none" w:sz="0" w:space="0" w:color="auto"/>
                    <w:right w:val="none" w:sz="0" w:space="0" w:color="auto"/>
                  </w:divBdr>
                  <w:divsChild>
                    <w:div w:id="1228957078">
                      <w:marLeft w:val="0"/>
                      <w:marRight w:val="0"/>
                      <w:marTop w:val="0"/>
                      <w:marBottom w:val="225"/>
                      <w:divBdr>
                        <w:top w:val="none" w:sz="0" w:space="0" w:color="auto"/>
                        <w:left w:val="none" w:sz="0" w:space="0" w:color="auto"/>
                        <w:bottom w:val="single" w:sz="6" w:space="26" w:color="CCCCCC"/>
                        <w:right w:val="none" w:sz="0" w:space="0" w:color="auto"/>
                      </w:divBdr>
                      <w:divsChild>
                        <w:div w:id="1125272773">
                          <w:marLeft w:val="0"/>
                          <w:marRight w:val="0"/>
                          <w:marTop w:val="150"/>
                          <w:marBottom w:val="150"/>
                          <w:divBdr>
                            <w:top w:val="none" w:sz="0" w:space="0" w:color="auto"/>
                            <w:left w:val="none" w:sz="0" w:space="0" w:color="auto"/>
                            <w:bottom w:val="none" w:sz="0" w:space="0" w:color="auto"/>
                            <w:right w:val="none" w:sz="0" w:space="0" w:color="auto"/>
                          </w:divBdr>
                        </w:div>
                      </w:divsChild>
                    </w:div>
                    <w:div w:id="960115797">
                      <w:marLeft w:val="0"/>
                      <w:marRight w:val="0"/>
                      <w:marTop w:val="0"/>
                      <w:marBottom w:val="0"/>
                      <w:divBdr>
                        <w:top w:val="none" w:sz="0" w:space="0" w:color="auto"/>
                        <w:left w:val="none" w:sz="0" w:space="0" w:color="auto"/>
                        <w:bottom w:val="none" w:sz="0" w:space="0" w:color="auto"/>
                        <w:right w:val="none" w:sz="0" w:space="0" w:color="auto"/>
                      </w:divBdr>
                      <w:divsChild>
                        <w:div w:id="1207059972">
                          <w:marLeft w:val="0"/>
                          <w:marRight w:val="0"/>
                          <w:marTop w:val="225"/>
                          <w:marBottom w:val="225"/>
                          <w:divBdr>
                            <w:top w:val="none" w:sz="0" w:space="0" w:color="auto"/>
                            <w:left w:val="none" w:sz="0" w:space="0" w:color="auto"/>
                            <w:bottom w:val="none" w:sz="0" w:space="0" w:color="auto"/>
                            <w:right w:val="none" w:sz="0" w:space="0" w:color="auto"/>
                          </w:divBdr>
                        </w:div>
                        <w:div w:id="478155450">
                          <w:marLeft w:val="0"/>
                          <w:marRight w:val="0"/>
                          <w:marTop w:val="225"/>
                          <w:marBottom w:val="225"/>
                          <w:divBdr>
                            <w:top w:val="none" w:sz="0" w:space="0" w:color="auto"/>
                            <w:left w:val="none" w:sz="0" w:space="0" w:color="auto"/>
                            <w:bottom w:val="none" w:sz="0" w:space="0" w:color="auto"/>
                            <w:right w:val="none" w:sz="0" w:space="0" w:color="auto"/>
                          </w:divBdr>
                        </w:div>
                        <w:div w:id="96869349">
                          <w:marLeft w:val="0"/>
                          <w:marRight w:val="0"/>
                          <w:marTop w:val="0"/>
                          <w:marBottom w:val="0"/>
                          <w:divBdr>
                            <w:top w:val="none" w:sz="0" w:space="0" w:color="auto"/>
                            <w:left w:val="none" w:sz="0" w:space="0" w:color="auto"/>
                            <w:bottom w:val="none" w:sz="0" w:space="0" w:color="auto"/>
                            <w:right w:val="none" w:sz="0" w:space="0" w:color="auto"/>
                          </w:divBdr>
                        </w:div>
                        <w:div w:id="925115732">
                          <w:marLeft w:val="0"/>
                          <w:marRight w:val="0"/>
                          <w:marTop w:val="1200"/>
                          <w:marBottom w:val="375"/>
                          <w:divBdr>
                            <w:top w:val="single" w:sz="6" w:space="10" w:color="CCCCCC"/>
                            <w:left w:val="none" w:sz="0" w:space="0" w:color="auto"/>
                            <w:bottom w:val="none" w:sz="0" w:space="0" w:color="auto"/>
                            <w:right w:val="none" w:sz="0" w:space="0" w:color="auto"/>
                          </w:divBdr>
                        </w:div>
                        <w:div w:id="183785267">
                          <w:marLeft w:val="0"/>
                          <w:marRight w:val="0"/>
                          <w:marTop w:val="375"/>
                          <w:marBottom w:val="225"/>
                          <w:divBdr>
                            <w:top w:val="none" w:sz="0" w:space="0" w:color="auto"/>
                            <w:left w:val="none" w:sz="0" w:space="0" w:color="auto"/>
                            <w:bottom w:val="none" w:sz="0" w:space="0" w:color="auto"/>
                            <w:right w:val="none" w:sz="0" w:space="0" w:color="auto"/>
                          </w:divBdr>
                        </w:div>
                        <w:div w:id="1488589857">
                          <w:marLeft w:val="0"/>
                          <w:marRight w:val="0"/>
                          <w:marTop w:val="375"/>
                          <w:marBottom w:val="225"/>
                          <w:divBdr>
                            <w:top w:val="none" w:sz="0" w:space="0" w:color="auto"/>
                            <w:left w:val="none" w:sz="0" w:space="0" w:color="auto"/>
                            <w:bottom w:val="none" w:sz="0" w:space="0" w:color="auto"/>
                            <w:right w:val="none" w:sz="0" w:space="0" w:color="auto"/>
                          </w:divBdr>
                        </w:div>
                        <w:div w:id="1425297473">
                          <w:marLeft w:val="600"/>
                          <w:marRight w:val="0"/>
                          <w:marTop w:val="0"/>
                          <w:marBottom w:val="375"/>
                          <w:divBdr>
                            <w:top w:val="none" w:sz="0" w:space="0" w:color="auto"/>
                            <w:left w:val="none" w:sz="0" w:space="0" w:color="auto"/>
                            <w:bottom w:val="none" w:sz="0" w:space="0" w:color="auto"/>
                            <w:right w:val="none" w:sz="0" w:space="0" w:color="auto"/>
                          </w:divBdr>
                        </w:div>
                        <w:div w:id="1965387914">
                          <w:marLeft w:val="600"/>
                          <w:marRight w:val="0"/>
                          <w:marTop w:val="0"/>
                          <w:marBottom w:val="375"/>
                          <w:divBdr>
                            <w:top w:val="none" w:sz="0" w:space="0" w:color="auto"/>
                            <w:left w:val="none" w:sz="0" w:space="0" w:color="auto"/>
                            <w:bottom w:val="none" w:sz="0" w:space="0" w:color="auto"/>
                            <w:right w:val="none" w:sz="0" w:space="0" w:color="auto"/>
                          </w:divBdr>
                        </w:div>
                        <w:div w:id="2127237084">
                          <w:marLeft w:val="600"/>
                          <w:marRight w:val="0"/>
                          <w:marTop w:val="0"/>
                          <w:marBottom w:val="375"/>
                          <w:divBdr>
                            <w:top w:val="none" w:sz="0" w:space="0" w:color="auto"/>
                            <w:left w:val="none" w:sz="0" w:space="0" w:color="auto"/>
                            <w:bottom w:val="none" w:sz="0" w:space="0" w:color="auto"/>
                            <w:right w:val="none" w:sz="0" w:space="0" w:color="auto"/>
                          </w:divBdr>
                        </w:div>
                        <w:div w:id="143157426">
                          <w:marLeft w:val="600"/>
                          <w:marRight w:val="0"/>
                          <w:marTop w:val="0"/>
                          <w:marBottom w:val="375"/>
                          <w:divBdr>
                            <w:top w:val="none" w:sz="0" w:space="0" w:color="auto"/>
                            <w:left w:val="none" w:sz="0" w:space="0" w:color="auto"/>
                            <w:bottom w:val="none" w:sz="0" w:space="0" w:color="auto"/>
                            <w:right w:val="none" w:sz="0" w:space="0" w:color="auto"/>
                          </w:divBdr>
                        </w:div>
                        <w:div w:id="196239896">
                          <w:marLeft w:val="0"/>
                          <w:marRight w:val="0"/>
                          <w:marTop w:val="375"/>
                          <w:marBottom w:val="225"/>
                          <w:divBdr>
                            <w:top w:val="none" w:sz="0" w:space="0" w:color="auto"/>
                            <w:left w:val="none" w:sz="0" w:space="0" w:color="auto"/>
                            <w:bottom w:val="none" w:sz="0" w:space="0" w:color="auto"/>
                            <w:right w:val="none" w:sz="0" w:space="0" w:color="auto"/>
                          </w:divBdr>
                        </w:div>
                        <w:div w:id="1420713821">
                          <w:marLeft w:val="600"/>
                          <w:marRight w:val="0"/>
                          <w:marTop w:val="0"/>
                          <w:marBottom w:val="375"/>
                          <w:divBdr>
                            <w:top w:val="none" w:sz="0" w:space="0" w:color="auto"/>
                            <w:left w:val="none" w:sz="0" w:space="0" w:color="auto"/>
                            <w:bottom w:val="none" w:sz="0" w:space="0" w:color="auto"/>
                            <w:right w:val="none" w:sz="0" w:space="0" w:color="auto"/>
                          </w:divBdr>
                        </w:div>
                        <w:div w:id="102117787">
                          <w:marLeft w:val="600"/>
                          <w:marRight w:val="0"/>
                          <w:marTop w:val="0"/>
                          <w:marBottom w:val="375"/>
                          <w:divBdr>
                            <w:top w:val="none" w:sz="0" w:space="0" w:color="auto"/>
                            <w:left w:val="none" w:sz="0" w:space="0" w:color="auto"/>
                            <w:bottom w:val="none" w:sz="0" w:space="0" w:color="auto"/>
                            <w:right w:val="none" w:sz="0" w:space="0" w:color="auto"/>
                          </w:divBdr>
                        </w:div>
                        <w:div w:id="545877174">
                          <w:marLeft w:val="600"/>
                          <w:marRight w:val="0"/>
                          <w:marTop w:val="0"/>
                          <w:marBottom w:val="375"/>
                          <w:divBdr>
                            <w:top w:val="none" w:sz="0" w:space="0" w:color="auto"/>
                            <w:left w:val="none" w:sz="0" w:space="0" w:color="auto"/>
                            <w:bottom w:val="none" w:sz="0" w:space="0" w:color="auto"/>
                            <w:right w:val="none" w:sz="0" w:space="0" w:color="auto"/>
                          </w:divBdr>
                        </w:div>
                        <w:div w:id="983512108">
                          <w:marLeft w:val="600"/>
                          <w:marRight w:val="0"/>
                          <w:marTop w:val="0"/>
                          <w:marBottom w:val="375"/>
                          <w:divBdr>
                            <w:top w:val="none" w:sz="0" w:space="0" w:color="auto"/>
                            <w:left w:val="none" w:sz="0" w:space="0" w:color="auto"/>
                            <w:bottom w:val="none" w:sz="0" w:space="0" w:color="auto"/>
                            <w:right w:val="none" w:sz="0" w:space="0" w:color="auto"/>
                          </w:divBdr>
                        </w:div>
                        <w:div w:id="417212113">
                          <w:marLeft w:val="600"/>
                          <w:marRight w:val="0"/>
                          <w:marTop w:val="0"/>
                          <w:marBottom w:val="375"/>
                          <w:divBdr>
                            <w:top w:val="none" w:sz="0" w:space="0" w:color="auto"/>
                            <w:left w:val="none" w:sz="0" w:space="0" w:color="auto"/>
                            <w:bottom w:val="none" w:sz="0" w:space="0" w:color="auto"/>
                            <w:right w:val="none" w:sz="0" w:space="0" w:color="auto"/>
                          </w:divBdr>
                        </w:div>
                        <w:div w:id="549197071">
                          <w:marLeft w:val="600"/>
                          <w:marRight w:val="0"/>
                          <w:marTop w:val="0"/>
                          <w:marBottom w:val="375"/>
                          <w:divBdr>
                            <w:top w:val="none" w:sz="0" w:space="0" w:color="auto"/>
                            <w:left w:val="none" w:sz="0" w:space="0" w:color="auto"/>
                            <w:bottom w:val="none" w:sz="0" w:space="0" w:color="auto"/>
                            <w:right w:val="none" w:sz="0" w:space="0" w:color="auto"/>
                          </w:divBdr>
                        </w:div>
                        <w:div w:id="1697274681">
                          <w:marLeft w:val="600"/>
                          <w:marRight w:val="0"/>
                          <w:marTop w:val="0"/>
                          <w:marBottom w:val="375"/>
                          <w:divBdr>
                            <w:top w:val="none" w:sz="0" w:space="0" w:color="auto"/>
                            <w:left w:val="none" w:sz="0" w:space="0" w:color="auto"/>
                            <w:bottom w:val="none" w:sz="0" w:space="0" w:color="auto"/>
                            <w:right w:val="none" w:sz="0" w:space="0" w:color="auto"/>
                          </w:divBdr>
                        </w:div>
                        <w:div w:id="996804053">
                          <w:marLeft w:val="600"/>
                          <w:marRight w:val="0"/>
                          <w:marTop w:val="0"/>
                          <w:marBottom w:val="375"/>
                          <w:divBdr>
                            <w:top w:val="none" w:sz="0" w:space="0" w:color="auto"/>
                            <w:left w:val="none" w:sz="0" w:space="0" w:color="auto"/>
                            <w:bottom w:val="none" w:sz="0" w:space="0" w:color="auto"/>
                            <w:right w:val="none" w:sz="0" w:space="0" w:color="auto"/>
                          </w:divBdr>
                        </w:div>
                        <w:div w:id="1148061088">
                          <w:marLeft w:val="600"/>
                          <w:marRight w:val="0"/>
                          <w:marTop w:val="0"/>
                          <w:marBottom w:val="375"/>
                          <w:divBdr>
                            <w:top w:val="none" w:sz="0" w:space="0" w:color="auto"/>
                            <w:left w:val="none" w:sz="0" w:space="0" w:color="auto"/>
                            <w:bottom w:val="none" w:sz="0" w:space="0" w:color="auto"/>
                            <w:right w:val="none" w:sz="0" w:space="0" w:color="auto"/>
                          </w:divBdr>
                        </w:div>
                        <w:div w:id="1129930795">
                          <w:marLeft w:val="0"/>
                          <w:marRight w:val="0"/>
                          <w:marTop w:val="375"/>
                          <w:marBottom w:val="225"/>
                          <w:divBdr>
                            <w:top w:val="none" w:sz="0" w:space="0" w:color="auto"/>
                            <w:left w:val="none" w:sz="0" w:space="0" w:color="auto"/>
                            <w:bottom w:val="none" w:sz="0" w:space="0" w:color="auto"/>
                            <w:right w:val="none" w:sz="0" w:space="0" w:color="auto"/>
                          </w:divBdr>
                        </w:div>
                        <w:div w:id="1914509407">
                          <w:marLeft w:val="600"/>
                          <w:marRight w:val="0"/>
                          <w:marTop w:val="0"/>
                          <w:marBottom w:val="375"/>
                          <w:divBdr>
                            <w:top w:val="none" w:sz="0" w:space="0" w:color="auto"/>
                            <w:left w:val="none" w:sz="0" w:space="0" w:color="auto"/>
                            <w:bottom w:val="none" w:sz="0" w:space="0" w:color="auto"/>
                            <w:right w:val="none" w:sz="0" w:space="0" w:color="auto"/>
                          </w:divBdr>
                        </w:div>
                        <w:div w:id="281422919">
                          <w:marLeft w:val="600"/>
                          <w:marRight w:val="0"/>
                          <w:marTop w:val="0"/>
                          <w:marBottom w:val="375"/>
                          <w:divBdr>
                            <w:top w:val="none" w:sz="0" w:space="0" w:color="auto"/>
                            <w:left w:val="none" w:sz="0" w:space="0" w:color="auto"/>
                            <w:bottom w:val="none" w:sz="0" w:space="0" w:color="auto"/>
                            <w:right w:val="none" w:sz="0" w:space="0" w:color="auto"/>
                          </w:divBdr>
                        </w:div>
                        <w:div w:id="727340481">
                          <w:marLeft w:val="0"/>
                          <w:marRight w:val="0"/>
                          <w:marTop w:val="375"/>
                          <w:marBottom w:val="225"/>
                          <w:divBdr>
                            <w:top w:val="none" w:sz="0" w:space="0" w:color="auto"/>
                            <w:left w:val="none" w:sz="0" w:space="0" w:color="auto"/>
                            <w:bottom w:val="none" w:sz="0" w:space="0" w:color="auto"/>
                            <w:right w:val="none" w:sz="0" w:space="0" w:color="auto"/>
                          </w:divBdr>
                        </w:div>
                        <w:div w:id="1918205572">
                          <w:marLeft w:val="600"/>
                          <w:marRight w:val="0"/>
                          <w:marTop w:val="0"/>
                          <w:marBottom w:val="375"/>
                          <w:divBdr>
                            <w:top w:val="none" w:sz="0" w:space="0" w:color="auto"/>
                            <w:left w:val="none" w:sz="0" w:space="0" w:color="auto"/>
                            <w:bottom w:val="none" w:sz="0" w:space="0" w:color="auto"/>
                            <w:right w:val="none" w:sz="0" w:space="0" w:color="auto"/>
                          </w:divBdr>
                        </w:div>
                        <w:div w:id="1087658190">
                          <w:marLeft w:val="600"/>
                          <w:marRight w:val="0"/>
                          <w:marTop w:val="0"/>
                          <w:marBottom w:val="375"/>
                          <w:divBdr>
                            <w:top w:val="none" w:sz="0" w:space="0" w:color="auto"/>
                            <w:left w:val="none" w:sz="0" w:space="0" w:color="auto"/>
                            <w:bottom w:val="none" w:sz="0" w:space="0" w:color="auto"/>
                            <w:right w:val="none" w:sz="0" w:space="0" w:color="auto"/>
                          </w:divBdr>
                        </w:div>
                        <w:div w:id="2048990903">
                          <w:marLeft w:val="600"/>
                          <w:marRight w:val="0"/>
                          <w:marTop w:val="0"/>
                          <w:marBottom w:val="375"/>
                          <w:divBdr>
                            <w:top w:val="none" w:sz="0" w:space="0" w:color="auto"/>
                            <w:left w:val="none" w:sz="0" w:space="0" w:color="auto"/>
                            <w:bottom w:val="none" w:sz="0" w:space="0" w:color="auto"/>
                            <w:right w:val="none" w:sz="0" w:space="0" w:color="auto"/>
                          </w:divBdr>
                        </w:div>
                        <w:div w:id="1852332938">
                          <w:marLeft w:val="600"/>
                          <w:marRight w:val="0"/>
                          <w:marTop w:val="0"/>
                          <w:marBottom w:val="375"/>
                          <w:divBdr>
                            <w:top w:val="none" w:sz="0" w:space="0" w:color="auto"/>
                            <w:left w:val="none" w:sz="0" w:space="0" w:color="auto"/>
                            <w:bottom w:val="none" w:sz="0" w:space="0" w:color="auto"/>
                            <w:right w:val="none" w:sz="0" w:space="0" w:color="auto"/>
                          </w:divBdr>
                        </w:div>
                        <w:div w:id="1716585960">
                          <w:marLeft w:val="600"/>
                          <w:marRight w:val="0"/>
                          <w:marTop w:val="0"/>
                          <w:marBottom w:val="375"/>
                          <w:divBdr>
                            <w:top w:val="none" w:sz="0" w:space="0" w:color="auto"/>
                            <w:left w:val="none" w:sz="0" w:space="0" w:color="auto"/>
                            <w:bottom w:val="none" w:sz="0" w:space="0" w:color="auto"/>
                            <w:right w:val="none" w:sz="0" w:space="0" w:color="auto"/>
                          </w:divBdr>
                        </w:div>
                        <w:div w:id="732384955">
                          <w:marLeft w:val="600"/>
                          <w:marRight w:val="0"/>
                          <w:marTop w:val="0"/>
                          <w:marBottom w:val="375"/>
                          <w:divBdr>
                            <w:top w:val="none" w:sz="0" w:space="0" w:color="auto"/>
                            <w:left w:val="none" w:sz="0" w:space="0" w:color="auto"/>
                            <w:bottom w:val="none" w:sz="0" w:space="0" w:color="auto"/>
                            <w:right w:val="none" w:sz="0" w:space="0" w:color="auto"/>
                          </w:divBdr>
                        </w:div>
                        <w:div w:id="1979991981">
                          <w:marLeft w:val="600"/>
                          <w:marRight w:val="0"/>
                          <w:marTop w:val="0"/>
                          <w:marBottom w:val="375"/>
                          <w:divBdr>
                            <w:top w:val="none" w:sz="0" w:space="0" w:color="auto"/>
                            <w:left w:val="none" w:sz="0" w:space="0" w:color="auto"/>
                            <w:bottom w:val="none" w:sz="0" w:space="0" w:color="auto"/>
                            <w:right w:val="none" w:sz="0" w:space="0" w:color="auto"/>
                          </w:divBdr>
                        </w:div>
                        <w:div w:id="1562867420">
                          <w:marLeft w:val="600"/>
                          <w:marRight w:val="0"/>
                          <w:marTop w:val="0"/>
                          <w:marBottom w:val="375"/>
                          <w:divBdr>
                            <w:top w:val="none" w:sz="0" w:space="0" w:color="auto"/>
                            <w:left w:val="none" w:sz="0" w:space="0" w:color="auto"/>
                            <w:bottom w:val="none" w:sz="0" w:space="0" w:color="auto"/>
                            <w:right w:val="none" w:sz="0" w:space="0" w:color="auto"/>
                          </w:divBdr>
                        </w:div>
                        <w:div w:id="222065018">
                          <w:marLeft w:val="600"/>
                          <w:marRight w:val="0"/>
                          <w:marTop w:val="0"/>
                          <w:marBottom w:val="375"/>
                          <w:divBdr>
                            <w:top w:val="none" w:sz="0" w:space="0" w:color="auto"/>
                            <w:left w:val="none" w:sz="0" w:space="0" w:color="auto"/>
                            <w:bottom w:val="none" w:sz="0" w:space="0" w:color="auto"/>
                            <w:right w:val="none" w:sz="0" w:space="0" w:color="auto"/>
                          </w:divBdr>
                        </w:div>
                        <w:div w:id="293829721">
                          <w:marLeft w:val="600"/>
                          <w:marRight w:val="0"/>
                          <w:marTop w:val="0"/>
                          <w:marBottom w:val="375"/>
                          <w:divBdr>
                            <w:top w:val="none" w:sz="0" w:space="0" w:color="auto"/>
                            <w:left w:val="none" w:sz="0" w:space="0" w:color="auto"/>
                            <w:bottom w:val="none" w:sz="0" w:space="0" w:color="auto"/>
                            <w:right w:val="none" w:sz="0" w:space="0" w:color="auto"/>
                          </w:divBdr>
                        </w:div>
                        <w:div w:id="472141847">
                          <w:marLeft w:val="600"/>
                          <w:marRight w:val="0"/>
                          <w:marTop w:val="0"/>
                          <w:marBottom w:val="375"/>
                          <w:divBdr>
                            <w:top w:val="none" w:sz="0" w:space="0" w:color="auto"/>
                            <w:left w:val="none" w:sz="0" w:space="0" w:color="auto"/>
                            <w:bottom w:val="none" w:sz="0" w:space="0" w:color="auto"/>
                            <w:right w:val="none" w:sz="0" w:space="0" w:color="auto"/>
                          </w:divBdr>
                        </w:div>
                        <w:div w:id="257448479">
                          <w:marLeft w:val="600"/>
                          <w:marRight w:val="0"/>
                          <w:marTop w:val="0"/>
                          <w:marBottom w:val="375"/>
                          <w:divBdr>
                            <w:top w:val="none" w:sz="0" w:space="0" w:color="auto"/>
                            <w:left w:val="none" w:sz="0" w:space="0" w:color="auto"/>
                            <w:bottom w:val="none" w:sz="0" w:space="0" w:color="auto"/>
                            <w:right w:val="none" w:sz="0" w:space="0" w:color="auto"/>
                          </w:divBdr>
                        </w:div>
                        <w:div w:id="128595588">
                          <w:marLeft w:val="600"/>
                          <w:marRight w:val="0"/>
                          <w:marTop w:val="0"/>
                          <w:marBottom w:val="375"/>
                          <w:divBdr>
                            <w:top w:val="none" w:sz="0" w:space="0" w:color="auto"/>
                            <w:left w:val="none" w:sz="0" w:space="0" w:color="auto"/>
                            <w:bottom w:val="none" w:sz="0" w:space="0" w:color="auto"/>
                            <w:right w:val="none" w:sz="0" w:space="0" w:color="auto"/>
                          </w:divBdr>
                        </w:div>
                        <w:div w:id="1955672523">
                          <w:marLeft w:val="600"/>
                          <w:marRight w:val="0"/>
                          <w:marTop w:val="0"/>
                          <w:marBottom w:val="375"/>
                          <w:divBdr>
                            <w:top w:val="none" w:sz="0" w:space="0" w:color="auto"/>
                            <w:left w:val="none" w:sz="0" w:space="0" w:color="auto"/>
                            <w:bottom w:val="none" w:sz="0" w:space="0" w:color="auto"/>
                            <w:right w:val="none" w:sz="0" w:space="0" w:color="auto"/>
                          </w:divBdr>
                        </w:div>
                        <w:div w:id="1267154020">
                          <w:marLeft w:val="600"/>
                          <w:marRight w:val="0"/>
                          <w:marTop w:val="0"/>
                          <w:marBottom w:val="375"/>
                          <w:divBdr>
                            <w:top w:val="none" w:sz="0" w:space="0" w:color="auto"/>
                            <w:left w:val="none" w:sz="0" w:space="0" w:color="auto"/>
                            <w:bottom w:val="none" w:sz="0" w:space="0" w:color="auto"/>
                            <w:right w:val="none" w:sz="0" w:space="0" w:color="auto"/>
                          </w:divBdr>
                        </w:div>
                        <w:div w:id="1362825478">
                          <w:marLeft w:val="600"/>
                          <w:marRight w:val="0"/>
                          <w:marTop w:val="0"/>
                          <w:marBottom w:val="375"/>
                          <w:divBdr>
                            <w:top w:val="none" w:sz="0" w:space="0" w:color="auto"/>
                            <w:left w:val="none" w:sz="0" w:space="0" w:color="auto"/>
                            <w:bottom w:val="none" w:sz="0" w:space="0" w:color="auto"/>
                            <w:right w:val="none" w:sz="0" w:space="0" w:color="auto"/>
                          </w:divBdr>
                        </w:div>
                        <w:div w:id="684405171">
                          <w:marLeft w:val="600"/>
                          <w:marRight w:val="0"/>
                          <w:marTop w:val="0"/>
                          <w:marBottom w:val="375"/>
                          <w:divBdr>
                            <w:top w:val="none" w:sz="0" w:space="0" w:color="auto"/>
                            <w:left w:val="none" w:sz="0" w:space="0" w:color="auto"/>
                            <w:bottom w:val="none" w:sz="0" w:space="0" w:color="auto"/>
                            <w:right w:val="none" w:sz="0" w:space="0" w:color="auto"/>
                          </w:divBdr>
                        </w:div>
                        <w:div w:id="912664010">
                          <w:marLeft w:val="600"/>
                          <w:marRight w:val="0"/>
                          <w:marTop w:val="0"/>
                          <w:marBottom w:val="375"/>
                          <w:divBdr>
                            <w:top w:val="none" w:sz="0" w:space="0" w:color="auto"/>
                            <w:left w:val="none" w:sz="0" w:space="0" w:color="auto"/>
                            <w:bottom w:val="none" w:sz="0" w:space="0" w:color="auto"/>
                            <w:right w:val="none" w:sz="0" w:space="0" w:color="auto"/>
                          </w:divBdr>
                        </w:div>
                        <w:div w:id="1205211837">
                          <w:marLeft w:val="600"/>
                          <w:marRight w:val="0"/>
                          <w:marTop w:val="0"/>
                          <w:marBottom w:val="375"/>
                          <w:divBdr>
                            <w:top w:val="none" w:sz="0" w:space="0" w:color="auto"/>
                            <w:left w:val="none" w:sz="0" w:space="0" w:color="auto"/>
                            <w:bottom w:val="none" w:sz="0" w:space="0" w:color="auto"/>
                            <w:right w:val="none" w:sz="0" w:space="0" w:color="auto"/>
                          </w:divBdr>
                        </w:div>
                        <w:div w:id="1957560479">
                          <w:marLeft w:val="600"/>
                          <w:marRight w:val="0"/>
                          <w:marTop w:val="0"/>
                          <w:marBottom w:val="375"/>
                          <w:divBdr>
                            <w:top w:val="none" w:sz="0" w:space="0" w:color="auto"/>
                            <w:left w:val="none" w:sz="0" w:space="0" w:color="auto"/>
                            <w:bottom w:val="none" w:sz="0" w:space="0" w:color="auto"/>
                            <w:right w:val="none" w:sz="0" w:space="0" w:color="auto"/>
                          </w:divBdr>
                        </w:div>
                        <w:div w:id="1472602561">
                          <w:marLeft w:val="600"/>
                          <w:marRight w:val="0"/>
                          <w:marTop w:val="0"/>
                          <w:marBottom w:val="375"/>
                          <w:divBdr>
                            <w:top w:val="none" w:sz="0" w:space="0" w:color="auto"/>
                            <w:left w:val="none" w:sz="0" w:space="0" w:color="auto"/>
                            <w:bottom w:val="none" w:sz="0" w:space="0" w:color="auto"/>
                            <w:right w:val="none" w:sz="0" w:space="0" w:color="auto"/>
                          </w:divBdr>
                        </w:div>
                        <w:div w:id="2001077230">
                          <w:marLeft w:val="600"/>
                          <w:marRight w:val="0"/>
                          <w:marTop w:val="0"/>
                          <w:marBottom w:val="375"/>
                          <w:divBdr>
                            <w:top w:val="none" w:sz="0" w:space="0" w:color="auto"/>
                            <w:left w:val="none" w:sz="0" w:space="0" w:color="auto"/>
                            <w:bottom w:val="none" w:sz="0" w:space="0" w:color="auto"/>
                            <w:right w:val="none" w:sz="0" w:space="0" w:color="auto"/>
                          </w:divBdr>
                        </w:div>
                        <w:div w:id="1450780103">
                          <w:marLeft w:val="600"/>
                          <w:marRight w:val="0"/>
                          <w:marTop w:val="0"/>
                          <w:marBottom w:val="375"/>
                          <w:divBdr>
                            <w:top w:val="none" w:sz="0" w:space="0" w:color="auto"/>
                            <w:left w:val="none" w:sz="0" w:space="0" w:color="auto"/>
                            <w:bottom w:val="none" w:sz="0" w:space="0" w:color="auto"/>
                            <w:right w:val="none" w:sz="0" w:space="0" w:color="auto"/>
                          </w:divBdr>
                        </w:div>
                        <w:div w:id="1149976421">
                          <w:marLeft w:val="600"/>
                          <w:marRight w:val="0"/>
                          <w:marTop w:val="0"/>
                          <w:marBottom w:val="375"/>
                          <w:divBdr>
                            <w:top w:val="none" w:sz="0" w:space="0" w:color="auto"/>
                            <w:left w:val="none" w:sz="0" w:space="0" w:color="auto"/>
                            <w:bottom w:val="none" w:sz="0" w:space="0" w:color="auto"/>
                            <w:right w:val="none" w:sz="0" w:space="0" w:color="auto"/>
                          </w:divBdr>
                        </w:div>
                        <w:div w:id="265576851">
                          <w:marLeft w:val="600"/>
                          <w:marRight w:val="0"/>
                          <w:marTop w:val="0"/>
                          <w:marBottom w:val="375"/>
                          <w:divBdr>
                            <w:top w:val="none" w:sz="0" w:space="0" w:color="auto"/>
                            <w:left w:val="none" w:sz="0" w:space="0" w:color="auto"/>
                            <w:bottom w:val="none" w:sz="0" w:space="0" w:color="auto"/>
                            <w:right w:val="none" w:sz="0" w:space="0" w:color="auto"/>
                          </w:divBdr>
                        </w:div>
                        <w:div w:id="1775052191">
                          <w:marLeft w:val="0"/>
                          <w:marRight w:val="0"/>
                          <w:marTop w:val="375"/>
                          <w:marBottom w:val="225"/>
                          <w:divBdr>
                            <w:top w:val="none" w:sz="0" w:space="0" w:color="auto"/>
                            <w:left w:val="none" w:sz="0" w:space="0" w:color="auto"/>
                            <w:bottom w:val="none" w:sz="0" w:space="0" w:color="auto"/>
                            <w:right w:val="none" w:sz="0" w:space="0" w:color="auto"/>
                          </w:divBdr>
                        </w:div>
                        <w:div w:id="1557429312">
                          <w:marLeft w:val="600"/>
                          <w:marRight w:val="0"/>
                          <w:marTop w:val="0"/>
                          <w:marBottom w:val="375"/>
                          <w:divBdr>
                            <w:top w:val="none" w:sz="0" w:space="0" w:color="auto"/>
                            <w:left w:val="none" w:sz="0" w:space="0" w:color="auto"/>
                            <w:bottom w:val="none" w:sz="0" w:space="0" w:color="auto"/>
                            <w:right w:val="none" w:sz="0" w:space="0" w:color="auto"/>
                          </w:divBdr>
                        </w:div>
                        <w:div w:id="1273972373">
                          <w:marLeft w:val="600"/>
                          <w:marRight w:val="0"/>
                          <w:marTop w:val="0"/>
                          <w:marBottom w:val="375"/>
                          <w:divBdr>
                            <w:top w:val="none" w:sz="0" w:space="0" w:color="auto"/>
                            <w:left w:val="none" w:sz="0" w:space="0" w:color="auto"/>
                            <w:bottom w:val="none" w:sz="0" w:space="0" w:color="auto"/>
                            <w:right w:val="none" w:sz="0" w:space="0" w:color="auto"/>
                          </w:divBdr>
                        </w:div>
                        <w:div w:id="1333488759">
                          <w:marLeft w:val="600"/>
                          <w:marRight w:val="0"/>
                          <w:marTop w:val="0"/>
                          <w:marBottom w:val="375"/>
                          <w:divBdr>
                            <w:top w:val="none" w:sz="0" w:space="0" w:color="auto"/>
                            <w:left w:val="none" w:sz="0" w:space="0" w:color="auto"/>
                            <w:bottom w:val="none" w:sz="0" w:space="0" w:color="auto"/>
                            <w:right w:val="none" w:sz="0" w:space="0" w:color="auto"/>
                          </w:divBdr>
                        </w:div>
                        <w:div w:id="1165048208">
                          <w:marLeft w:val="600"/>
                          <w:marRight w:val="0"/>
                          <w:marTop w:val="0"/>
                          <w:marBottom w:val="375"/>
                          <w:divBdr>
                            <w:top w:val="none" w:sz="0" w:space="0" w:color="auto"/>
                            <w:left w:val="none" w:sz="0" w:space="0" w:color="auto"/>
                            <w:bottom w:val="none" w:sz="0" w:space="0" w:color="auto"/>
                            <w:right w:val="none" w:sz="0" w:space="0" w:color="auto"/>
                          </w:divBdr>
                        </w:div>
                        <w:div w:id="1671908317">
                          <w:marLeft w:val="600"/>
                          <w:marRight w:val="0"/>
                          <w:marTop w:val="0"/>
                          <w:marBottom w:val="375"/>
                          <w:divBdr>
                            <w:top w:val="none" w:sz="0" w:space="0" w:color="auto"/>
                            <w:left w:val="none" w:sz="0" w:space="0" w:color="auto"/>
                            <w:bottom w:val="none" w:sz="0" w:space="0" w:color="auto"/>
                            <w:right w:val="none" w:sz="0" w:space="0" w:color="auto"/>
                          </w:divBdr>
                        </w:div>
                        <w:div w:id="2062559454">
                          <w:marLeft w:val="600"/>
                          <w:marRight w:val="0"/>
                          <w:marTop w:val="0"/>
                          <w:marBottom w:val="375"/>
                          <w:divBdr>
                            <w:top w:val="none" w:sz="0" w:space="0" w:color="auto"/>
                            <w:left w:val="none" w:sz="0" w:space="0" w:color="auto"/>
                            <w:bottom w:val="none" w:sz="0" w:space="0" w:color="auto"/>
                            <w:right w:val="none" w:sz="0" w:space="0" w:color="auto"/>
                          </w:divBdr>
                        </w:div>
                        <w:div w:id="1345476011">
                          <w:marLeft w:val="600"/>
                          <w:marRight w:val="0"/>
                          <w:marTop w:val="0"/>
                          <w:marBottom w:val="375"/>
                          <w:divBdr>
                            <w:top w:val="none" w:sz="0" w:space="0" w:color="auto"/>
                            <w:left w:val="none" w:sz="0" w:space="0" w:color="auto"/>
                            <w:bottom w:val="none" w:sz="0" w:space="0" w:color="auto"/>
                            <w:right w:val="none" w:sz="0" w:space="0" w:color="auto"/>
                          </w:divBdr>
                        </w:div>
                        <w:div w:id="425463322">
                          <w:marLeft w:val="0"/>
                          <w:marRight w:val="0"/>
                          <w:marTop w:val="375"/>
                          <w:marBottom w:val="225"/>
                          <w:divBdr>
                            <w:top w:val="none" w:sz="0" w:space="0" w:color="auto"/>
                            <w:left w:val="none" w:sz="0" w:space="0" w:color="auto"/>
                            <w:bottom w:val="none" w:sz="0" w:space="0" w:color="auto"/>
                            <w:right w:val="none" w:sz="0" w:space="0" w:color="auto"/>
                          </w:divBdr>
                        </w:div>
                        <w:div w:id="1978757641">
                          <w:marLeft w:val="600"/>
                          <w:marRight w:val="0"/>
                          <w:marTop w:val="0"/>
                          <w:marBottom w:val="375"/>
                          <w:divBdr>
                            <w:top w:val="none" w:sz="0" w:space="0" w:color="auto"/>
                            <w:left w:val="none" w:sz="0" w:space="0" w:color="auto"/>
                            <w:bottom w:val="none" w:sz="0" w:space="0" w:color="auto"/>
                            <w:right w:val="none" w:sz="0" w:space="0" w:color="auto"/>
                          </w:divBdr>
                        </w:div>
                        <w:div w:id="1594510771">
                          <w:marLeft w:val="0"/>
                          <w:marRight w:val="0"/>
                          <w:marTop w:val="375"/>
                          <w:marBottom w:val="225"/>
                          <w:divBdr>
                            <w:top w:val="none" w:sz="0" w:space="0" w:color="auto"/>
                            <w:left w:val="none" w:sz="0" w:space="0" w:color="auto"/>
                            <w:bottom w:val="none" w:sz="0" w:space="0" w:color="auto"/>
                            <w:right w:val="none" w:sz="0" w:space="0" w:color="auto"/>
                          </w:divBdr>
                        </w:div>
                        <w:div w:id="1645505061">
                          <w:marLeft w:val="600"/>
                          <w:marRight w:val="0"/>
                          <w:marTop w:val="0"/>
                          <w:marBottom w:val="375"/>
                          <w:divBdr>
                            <w:top w:val="none" w:sz="0" w:space="0" w:color="auto"/>
                            <w:left w:val="none" w:sz="0" w:space="0" w:color="auto"/>
                            <w:bottom w:val="none" w:sz="0" w:space="0" w:color="auto"/>
                            <w:right w:val="none" w:sz="0" w:space="0" w:color="auto"/>
                          </w:divBdr>
                        </w:div>
                        <w:div w:id="1059086799">
                          <w:marLeft w:val="600"/>
                          <w:marRight w:val="0"/>
                          <w:marTop w:val="0"/>
                          <w:marBottom w:val="375"/>
                          <w:divBdr>
                            <w:top w:val="none" w:sz="0" w:space="0" w:color="auto"/>
                            <w:left w:val="none" w:sz="0" w:space="0" w:color="auto"/>
                            <w:bottom w:val="none" w:sz="0" w:space="0" w:color="auto"/>
                            <w:right w:val="none" w:sz="0" w:space="0" w:color="auto"/>
                          </w:divBdr>
                        </w:div>
                        <w:div w:id="1554927994">
                          <w:marLeft w:val="0"/>
                          <w:marRight w:val="0"/>
                          <w:marTop w:val="375"/>
                          <w:marBottom w:val="225"/>
                          <w:divBdr>
                            <w:top w:val="none" w:sz="0" w:space="0" w:color="auto"/>
                            <w:left w:val="none" w:sz="0" w:space="0" w:color="auto"/>
                            <w:bottom w:val="none" w:sz="0" w:space="0" w:color="auto"/>
                            <w:right w:val="none" w:sz="0" w:space="0" w:color="auto"/>
                          </w:divBdr>
                        </w:div>
                        <w:div w:id="1186865860">
                          <w:marLeft w:val="600"/>
                          <w:marRight w:val="0"/>
                          <w:marTop w:val="0"/>
                          <w:marBottom w:val="375"/>
                          <w:divBdr>
                            <w:top w:val="none" w:sz="0" w:space="0" w:color="auto"/>
                            <w:left w:val="none" w:sz="0" w:space="0" w:color="auto"/>
                            <w:bottom w:val="none" w:sz="0" w:space="0" w:color="auto"/>
                            <w:right w:val="none" w:sz="0" w:space="0" w:color="auto"/>
                          </w:divBdr>
                        </w:div>
                        <w:div w:id="1474982143">
                          <w:marLeft w:val="600"/>
                          <w:marRight w:val="0"/>
                          <w:marTop w:val="0"/>
                          <w:marBottom w:val="375"/>
                          <w:divBdr>
                            <w:top w:val="none" w:sz="0" w:space="0" w:color="auto"/>
                            <w:left w:val="none" w:sz="0" w:space="0" w:color="auto"/>
                            <w:bottom w:val="none" w:sz="0" w:space="0" w:color="auto"/>
                            <w:right w:val="none" w:sz="0" w:space="0" w:color="auto"/>
                          </w:divBdr>
                        </w:div>
                        <w:div w:id="410199051">
                          <w:marLeft w:val="0"/>
                          <w:marRight w:val="0"/>
                          <w:marTop w:val="375"/>
                          <w:marBottom w:val="225"/>
                          <w:divBdr>
                            <w:top w:val="none" w:sz="0" w:space="0" w:color="auto"/>
                            <w:left w:val="none" w:sz="0" w:space="0" w:color="auto"/>
                            <w:bottom w:val="none" w:sz="0" w:space="0" w:color="auto"/>
                            <w:right w:val="none" w:sz="0" w:space="0" w:color="auto"/>
                          </w:divBdr>
                        </w:div>
                        <w:div w:id="1528910845">
                          <w:marLeft w:val="60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250428851">
          <w:marLeft w:val="0"/>
          <w:marRight w:val="0"/>
          <w:marTop w:val="0"/>
          <w:marBottom w:val="0"/>
          <w:divBdr>
            <w:top w:val="none" w:sz="0" w:space="0" w:color="auto"/>
            <w:left w:val="none" w:sz="0" w:space="0" w:color="auto"/>
            <w:bottom w:val="none" w:sz="0" w:space="0" w:color="auto"/>
            <w:right w:val="none" w:sz="0" w:space="0" w:color="auto"/>
          </w:divBdr>
          <w:divsChild>
            <w:div w:id="1084760538">
              <w:marLeft w:val="0"/>
              <w:marRight w:val="0"/>
              <w:marTop w:val="0"/>
              <w:marBottom w:val="0"/>
              <w:divBdr>
                <w:top w:val="none" w:sz="0" w:space="0" w:color="auto"/>
                <w:left w:val="none" w:sz="0" w:space="0" w:color="auto"/>
                <w:bottom w:val="none" w:sz="0" w:space="0" w:color="auto"/>
                <w:right w:val="none" w:sz="0" w:space="0" w:color="auto"/>
              </w:divBdr>
              <w:divsChild>
                <w:div w:id="2483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obraz.ru/?utm_sourc=" TargetMode="External"/><Relationship Id="rId18" Type="http://schemas.openxmlformats.org/officeDocument/2006/relationships/image" Target="media/image9.jpeg"/><Relationship Id="rId26" Type="http://schemas.openxmlformats.org/officeDocument/2006/relationships/image" Target="media/image13.jpeg"/><Relationship Id="rId39" Type="http://schemas.openxmlformats.org/officeDocument/2006/relationships/image" Target="media/image26.jpeg"/><Relationship Id="rId21" Type="http://schemas.openxmlformats.org/officeDocument/2006/relationships/image" Target="media/image12.jpeg"/><Relationship Id="rId34" Type="http://schemas.openxmlformats.org/officeDocument/2006/relationships/image" Target="media/image21.jpeg"/><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image" Target="media/image36.jpeg"/><Relationship Id="rId55" Type="http://schemas.openxmlformats.org/officeDocument/2006/relationships/image" Target="media/image41.jpeg"/><Relationship Id="rId63" Type="http://schemas.openxmlformats.org/officeDocument/2006/relationships/image" Target="media/image49.jpeg"/><Relationship Id="rId68" Type="http://schemas.openxmlformats.org/officeDocument/2006/relationships/fontTable" Target="fontTable.xml"/><Relationship Id="rId7" Type="http://schemas.openxmlformats.org/officeDocument/2006/relationships/hyperlink" Target="https://1obraz.ru/?utm_sourc=" TargetMode="Externa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hyperlink" Target="https://1obraz.ru/?utm_sourc=" TargetMode="External"/><Relationship Id="rId11" Type="http://schemas.openxmlformats.org/officeDocument/2006/relationships/image" Target="media/image3.jpeg"/><Relationship Id="rId24" Type="http://schemas.openxmlformats.org/officeDocument/2006/relationships/hyperlink" Target="https://1obraz.ru/?utm_sourc=" TargetMode="External"/><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1.jpeg"/><Relationship Id="rId53" Type="http://schemas.openxmlformats.org/officeDocument/2006/relationships/image" Target="media/image39.jpeg"/><Relationship Id="rId58" Type="http://schemas.openxmlformats.org/officeDocument/2006/relationships/image" Target="media/image44.jpeg"/><Relationship Id="rId66" Type="http://schemas.openxmlformats.org/officeDocument/2006/relationships/image" Target="media/image52.jpeg"/><Relationship Id="rId5" Type="http://schemas.openxmlformats.org/officeDocument/2006/relationships/hyperlink" Target="https://1obraz.ru/?utm_sourc=" TargetMode="External"/><Relationship Id="rId15" Type="http://schemas.openxmlformats.org/officeDocument/2006/relationships/image" Target="media/image6.jpeg"/><Relationship Id="rId23" Type="http://schemas.openxmlformats.org/officeDocument/2006/relationships/hyperlink" Target="https://1obraz.ru/?utm_sourc=" TargetMode="External"/><Relationship Id="rId28" Type="http://schemas.openxmlformats.org/officeDocument/2006/relationships/image" Target="media/image15.jpeg"/><Relationship Id="rId36" Type="http://schemas.openxmlformats.org/officeDocument/2006/relationships/image" Target="media/image23.jpeg"/><Relationship Id="rId49" Type="http://schemas.openxmlformats.org/officeDocument/2006/relationships/image" Target="media/image35.jpeg"/><Relationship Id="rId57" Type="http://schemas.openxmlformats.org/officeDocument/2006/relationships/image" Target="media/image43.jpeg"/><Relationship Id="rId61" Type="http://schemas.openxmlformats.org/officeDocument/2006/relationships/image" Target="media/image47.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8.jpeg"/><Relationship Id="rId44" Type="http://schemas.openxmlformats.org/officeDocument/2006/relationships/image" Target="media/image30.jpeg"/><Relationship Id="rId52" Type="http://schemas.openxmlformats.org/officeDocument/2006/relationships/image" Target="media/image38.jpeg"/><Relationship Id="rId60" Type="http://schemas.openxmlformats.org/officeDocument/2006/relationships/image" Target="media/image46.jpeg"/><Relationship Id="rId65" Type="http://schemas.openxmlformats.org/officeDocument/2006/relationships/image" Target="media/image5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1obraz.ru/?utm_sourc=" TargetMode="External"/><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image" Target="media/image42.jpeg"/><Relationship Id="rId64" Type="http://schemas.openxmlformats.org/officeDocument/2006/relationships/image" Target="media/image50.jpeg"/><Relationship Id="rId69" Type="http://schemas.openxmlformats.org/officeDocument/2006/relationships/theme" Target="theme/theme1.xml"/><Relationship Id="rId8" Type="http://schemas.openxmlformats.org/officeDocument/2006/relationships/hyperlink" Target="https://1obraz.ru/?utm_sourc=" TargetMode="External"/><Relationship Id="rId51" Type="http://schemas.openxmlformats.org/officeDocument/2006/relationships/image" Target="media/image37.jpe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s://1obraz.ru/?utm_sourc=" TargetMode="External"/><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image" Target="media/image32.jpeg"/><Relationship Id="rId59" Type="http://schemas.openxmlformats.org/officeDocument/2006/relationships/image" Target="media/image45.jpeg"/><Relationship Id="rId67" Type="http://schemas.openxmlformats.org/officeDocument/2006/relationships/image" Target="media/image53.jpeg"/><Relationship Id="rId20" Type="http://schemas.openxmlformats.org/officeDocument/2006/relationships/image" Target="media/image11.jpeg"/><Relationship Id="rId41" Type="http://schemas.openxmlformats.org/officeDocument/2006/relationships/hyperlink" Target="https://1obraz.ru/?utm_sourc=" TargetMode="External"/><Relationship Id="rId54" Type="http://schemas.openxmlformats.org/officeDocument/2006/relationships/image" Target="media/image40.jpeg"/><Relationship Id="rId62" Type="http://schemas.openxmlformats.org/officeDocument/2006/relationships/image" Target="media/image4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22535</Words>
  <Characters>128455</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2023-05-28T10:36:00Z</dcterms:created>
  <dcterms:modified xsi:type="dcterms:W3CDTF">2023-07-23T14:14:00Z</dcterms:modified>
</cp:coreProperties>
</file>